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E20" w:rsidRPr="003774DE" w:rsidRDefault="002C3E20">
      <w:pPr>
        <w:rPr>
          <w:b/>
          <w:sz w:val="28"/>
          <w:szCs w:val="28"/>
        </w:rPr>
      </w:pPr>
      <w:r w:rsidRPr="002C3E20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2C3E20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C3E20" w:rsidRDefault="002C3E20">
      <w:pPr>
        <w:jc w:val="center"/>
        <w:rPr>
          <w:b/>
          <w:sz w:val="28"/>
          <w:szCs w:val="28"/>
        </w:rPr>
      </w:pPr>
    </w:p>
    <w:p w:rsidR="002C3E20" w:rsidRDefault="003774DE">
      <w:pPr>
        <w:pStyle w:val="11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 Новосибирской области выявили 8655 га для создания туристических объектов</w:t>
      </w:r>
    </w:p>
    <w:p w:rsidR="002C3E20" w:rsidRDefault="002C3E20">
      <w:pPr>
        <w:ind w:firstLine="709"/>
        <w:jc w:val="center"/>
        <w:rPr>
          <w:b/>
          <w:sz w:val="28"/>
          <w:szCs w:val="28"/>
        </w:rPr>
      </w:pPr>
    </w:p>
    <w:p w:rsidR="002C3E20" w:rsidRDefault="003774DE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Новосибирская область – в числе регионов-лидеров по количеству выявленных территорий.</w:t>
      </w:r>
    </w:p>
    <w:p w:rsidR="002C3E20" w:rsidRDefault="002C3E20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C3E20" w:rsidRDefault="003774D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момента старта в июле 2021 года проекта Росреестра «Земля для туризма» в России выявлено 1406 земельных участков и территорий общей площадью 30,3 тыс. га, которые можн</w:t>
      </w:r>
      <w:r>
        <w:rPr>
          <w:sz w:val="28"/>
          <w:szCs w:val="28"/>
        </w:rPr>
        <w:t>о использовать для создания туристических объектов, определено 925 объектов туристического интереса.</w:t>
      </w:r>
    </w:p>
    <w:p w:rsidR="002C3E20" w:rsidRDefault="003774D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i/>
          <w:iCs/>
          <w:sz w:val="28"/>
        </w:rPr>
        <w:t>«Сегодня в сервисе «Земля для туризма», который доступен на платформе «Национальная система пространственных данных», размещены сведения о 1316 свободных у</w:t>
      </w:r>
      <w:r>
        <w:rPr>
          <w:i/>
          <w:iCs/>
          <w:sz w:val="28"/>
        </w:rPr>
        <w:t>частках общей площадью 16,7 тыс. га. Все желающие, в том числе потенциальные инвесторы, могут в режиме онлайн подать заявление о предоставлении интересующего их участка»,</w:t>
      </w:r>
      <w:r>
        <w:rPr>
          <w:sz w:val="28"/>
        </w:rPr>
        <w:t> – сообщил руководитель Росреестра </w:t>
      </w:r>
      <w:r>
        <w:rPr>
          <w:b/>
          <w:bCs/>
          <w:sz w:val="28"/>
        </w:rPr>
        <w:t xml:space="preserve">Олег </w:t>
      </w:r>
      <w:proofErr w:type="spellStart"/>
      <w:r>
        <w:rPr>
          <w:b/>
          <w:bCs/>
          <w:sz w:val="28"/>
        </w:rPr>
        <w:t>Скуфинский</w:t>
      </w:r>
      <w:proofErr w:type="spellEnd"/>
      <w:r>
        <w:rPr>
          <w:sz w:val="28"/>
        </w:rPr>
        <w:t>.</w:t>
      </w:r>
    </w:p>
    <w:p w:rsidR="002C3E20" w:rsidRDefault="003774D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>реди федеральных округов лидером по площади выявленных в рамках проекта участков является Сибирский федеральный округ (243 территории площадью 19,9 тыс. га), хороший результат показывают также Северо-Западный (132 участка площадью 2,6 тыс. га) и Приволжски</w:t>
      </w:r>
      <w:r>
        <w:rPr>
          <w:sz w:val="28"/>
          <w:szCs w:val="28"/>
        </w:rPr>
        <w:t>й (349 участков площадью 2,6 тыс. га) федеральные округа.</w:t>
      </w:r>
    </w:p>
    <w:p w:rsidR="002C3E20" w:rsidRDefault="003774DE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</w:rPr>
        <w:t>В разрезе регионов наилучшие результаты у Республики Хакасия – 13 земельных участков площадью 9,9 тыс. га, Новосибирской области – 36 земельных участков площадью 8,6 тыс. га, Мурманской области – 16</w:t>
      </w:r>
      <w:r>
        <w:rPr>
          <w:sz w:val="28"/>
        </w:rPr>
        <w:t xml:space="preserve"> участков площадью 945 га, Республики Карелия – 20 участков площадью 869 га и Челябинской области – 71 участок площадью 838 га.</w:t>
      </w:r>
    </w:p>
    <w:p w:rsidR="002C3E20" w:rsidRDefault="003774DE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В Новосибирской области земельные участки выявлены в Новосибирском,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Маслянинском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Карасукском,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Купинском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Доволенском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и других р</w:t>
      </w:r>
      <w:r>
        <w:rPr>
          <w:color w:val="000000"/>
          <w:sz w:val="28"/>
          <w:szCs w:val="28"/>
          <w:shd w:val="clear" w:color="auto" w:fill="FFFFFF"/>
        </w:rPr>
        <w:t xml:space="preserve">айонах. </w:t>
      </w:r>
    </w:p>
    <w:p w:rsidR="002C3E20" w:rsidRDefault="003774DE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</w:rPr>
        <w:t>Наибольшее количество выявленных объектов туристического интереса – в Вологодской области (110), Новосибирской области (70), Пермском крае (67), Челябинской области (50) и Республике Дагестан (40).</w:t>
      </w:r>
    </w:p>
    <w:p w:rsidR="002C3E20" w:rsidRDefault="003774D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 В объекты туристического интереса Новосибирской </w:t>
      </w:r>
      <w:r>
        <w:rPr>
          <w:color w:val="000000"/>
          <w:sz w:val="28"/>
          <w:szCs w:val="28"/>
          <w:shd w:val="clear" w:color="auto" w:fill="FFFFFF"/>
        </w:rPr>
        <w:t>области включены Государственный природный заказник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Легостаевский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», природный парк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Караканский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бор, памятники природы: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Бердские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скалы, озеро Горькое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Купинском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районе,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Елбанские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ельники,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Барсуковские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пещеры,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Петенёвские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ельники, Каменистая степь,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Буготак</w:t>
      </w:r>
      <w:r>
        <w:rPr>
          <w:color w:val="000000"/>
          <w:sz w:val="28"/>
          <w:szCs w:val="28"/>
          <w:shd w:val="clear" w:color="auto" w:fill="FFFFFF"/>
        </w:rPr>
        <w:t>ские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сопки. </w:t>
      </w:r>
    </w:p>
    <w:p w:rsidR="002C3E20" w:rsidRDefault="003774D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Также в объекты туристического интереса вошли озера (Карачи, Горькое в Здвинском районе, Островное, Чаны,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Сартлан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Абрашинский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lastRenderedPageBreak/>
        <w:t>карьер - озеро Мраморное, Данилово, Довольное, Хорошее, Соленое, Кривое, Чистое и другие), горнолыжные курорты и ком</w:t>
      </w:r>
      <w:r>
        <w:rPr>
          <w:color w:val="000000"/>
          <w:sz w:val="28"/>
          <w:szCs w:val="28"/>
          <w:shd w:val="clear" w:color="auto" w:fill="FFFFFF"/>
        </w:rPr>
        <w:t>плексы («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Юрманка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», «Горный», «Кольцово», «Иня-Новосибирск», «Альбатрос» и «Ключи»), музейный комплекс по истории золотодобычи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Маслянинском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районе, музей «Медеплавильный завод» и Музей «Монетный двор» в Сузунском районе и другие объекты. </w:t>
      </w:r>
      <w:proofErr w:type="gramEnd"/>
    </w:p>
    <w:p w:rsidR="002C3E20" w:rsidRDefault="003774DE">
      <w:pPr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«Управление Роср</w:t>
      </w:r>
      <w:r>
        <w:rPr>
          <w:i/>
          <w:color w:val="000000"/>
          <w:sz w:val="28"/>
          <w:szCs w:val="28"/>
          <w:shd w:val="clear" w:color="auto" w:fill="FFFFFF"/>
        </w:rPr>
        <w:t xml:space="preserve">еестра по Новосибирской области совместно с областными органами власти продолжает работу по поиску и вовлечению в экономический оборот территорий и земельных участков для туристической деятельности, </w:t>
      </w:r>
      <w:r>
        <w:rPr>
          <w:color w:val="000000"/>
          <w:sz w:val="28"/>
          <w:szCs w:val="28"/>
          <w:shd w:val="clear" w:color="auto" w:fill="FFFFFF"/>
        </w:rPr>
        <w:t xml:space="preserve">- сообщила заместитель руководителя Управления </w:t>
      </w:r>
      <w:r>
        <w:rPr>
          <w:b/>
          <w:color w:val="000000"/>
          <w:sz w:val="28"/>
          <w:szCs w:val="28"/>
          <w:shd w:val="clear" w:color="auto" w:fill="FFFFFF"/>
        </w:rPr>
        <w:t xml:space="preserve">Наталья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Ив</w:t>
      </w:r>
      <w:r>
        <w:rPr>
          <w:b/>
          <w:color w:val="000000"/>
          <w:sz w:val="28"/>
          <w:szCs w:val="28"/>
          <w:shd w:val="clear" w:color="auto" w:fill="FFFFFF"/>
        </w:rPr>
        <w:t>чатова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i/>
          <w:color w:val="000000"/>
          <w:sz w:val="28"/>
          <w:szCs w:val="28"/>
          <w:shd w:val="clear" w:color="auto" w:fill="FFFFFF"/>
        </w:rPr>
        <w:t>Увеличение объектов и территорий туристической направленности делает Новосибирскую область более привлекательной для потенциальных застройщиков и повышает уровень региона в инвестиционной деятельности».</w:t>
      </w:r>
    </w:p>
    <w:p w:rsidR="002C3E20" w:rsidRDefault="002C3E20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2C3E20" w:rsidRDefault="002C3E20">
      <w:pPr>
        <w:spacing w:line="360" w:lineRule="auto"/>
        <w:ind w:firstLine="709"/>
        <w:jc w:val="both"/>
        <w:rPr>
          <w:sz w:val="28"/>
          <w:szCs w:val="28"/>
        </w:rPr>
      </w:pPr>
    </w:p>
    <w:p w:rsidR="002C3E20" w:rsidRDefault="002C3E20">
      <w:pPr>
        <w:jc w:val="both"/>
        <w:rPr>
          <w:sz w:val="28"/>
          <w:szCs w:val="28"/>
        </w:rPr>
      </w:pPr>
    </w:p>
    <w:p w:rsidR="002C3E20" w:rsidRDefault="003774D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 xml:space="preserve">Управлением Росреестра </w:t>
      </w:r>
    </w:p>
    <w:p w:rsidR="002C3E20" w:rsidRDefault="003774D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C3E20" w:rsidRDefault="002C3E2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C3E20" w:rsidRDefault="002C3E2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C3E2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C3E20" w:rsidRDefault="003774D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C3E20" w:rsidRDefault="003774DE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C3E20" w:rsidRDefault="002C3E2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C3E20" w:rsidRDefault="003774D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C3E20" w:rsidRDefault="003774D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C3E20" w:rsidRDefault="003774D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C3E20" w:rsidRDefault="003774D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774DE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C3E20" w:rsidRDefault="002C3E2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774DE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774DE" w:rsidRPr="003774DE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774DE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774DE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774DE" w:rsidRPr="003774D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774DE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774DE" w:rsidRPr="003774D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774DE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3774DE" w:rsidRPr="003774D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C3E20" w:rsidRPr="003774DE" w:rsidRDefault="003774D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774D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3774DE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2C3E20" w:rsidRDefault="003774D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3774D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3774DE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3774DE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3774DE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2C3E20" w:rsidRDefault="002C3E20">
      <w:pPr>
        <w:jc w:val="both"/>
      </w:pPr>
    </w:p>
    <w:p w:rsidR="002C3E20" w:rsidRDefault="002C3E20">
      <w:pPr>
        <w:jc w:val="both"/>
      </w:pPr>
    </w:p>
    <w:p w:rsidR="002C3E20" w:rsidRDefault="002C3E20">
      <w:pPr>
        <w:jc w:val="both"/>
      </w:pPr>
    </w:p>
    <w:p w:rsidR="002C3E20" w:rsidRDefault="002C3E20">
      <w:pPr>
        <w:jc w:val="both"/>
      </w:pPr>
    </w:p>
    <w:p w:rsidR="002C3E20" w:rsidRDefault="002C3E20">
      <w:pPr>
        <w:jc w:val="both"/>
      </w:pPr>
    </w:p>
    <w:p w:rsidR="002C3E20" w:rsidRDefault="002C3E20">
      <w:pPr>
        <w:jc w:val="both"/>
      </w:pPr>
    </w:p>
    <w:p w:rsidR="002C3E20" w:rsidRDefault="002C3E20">
      <w:pPr>
        <w:jc w:val="both"/>
      </w:pPr>
    </w:p>
    <w:p w:rsidR="002C3E20" w:rsidRDefault="002C3E20">
      <w:pPr>
        <w:jc w:val="both"/>
      </w:pPr>
    </w:p>
    <w:p w:rsidR="002C3E20" w:rsidRDefault="002C3E20">
      <w:pPr>
        <w:jc w:val="both"/>
        <w:rPr>
          <w:sz w:val="28"/>
          <w:szCs w:val="28"/>
        </w:rPr>
      </w:pPr>
    </w:p>
    <w:p w:rsidR="002C3E20" w:rsidRDefault="002C3E20">
      <w:pPr>
        <w:jc w:val="both"/>
        <w:rPr>
          <w:sz w:val="28"/>
          <w:szCs w:val="28"/>
        </w:rPr>
      </w:pPr>
    </w:p>
    <w:sectPr w:rsidR="002C3E20" w:rsidSect="002C3E2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E20" w:rsidRDefault="003774DE">
      <w:r>
        <w:separator/>
      </w:r>
    </w:p>
  </w:endnote>
  <w:endnote w:type="continuationSeparator" w:id="0">
    <w:p w:rsidR="002C3E20" w:rsidRDefault="00377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E20" w:rsidRDefault="003774DE">
      <w:r>
        <w:separator/>
      </w:r>
    </w:p>
  </w:footnote>
  <w:footnote w:type="continuationSeparator" w:id="0">
    <w:p w:rsidR="002C3E20" w:rsidRDefault="003774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4AA"/>
    <w:multiLevelType w:val="hybridMultilevel"/>
    <w:tmpl w:val="7D5A7294"/>
    <w:lvl w:ilvl="0" w:tplc="F8929294">
      <w:start w:val="1"/>
      <w:numFmt w:val="decimal"/>
      <w:lvlText w:val="%1)"/>
      <w:lvlJc w:val="left"/>
      <w:pPr>
        <w:ind w:left="907" w:hanging="360"/>
      </w:pPr>
    </w:lvl>
    <w:lvl w:ilvl="1" w:tplc="A4606044">
      <w:start w:val="1"/>
      <w:numFmt w:val="lowerLetter"/>
      <w:lvlText w:val="%2."/>
      <w:lvlJc w:val="left"/>
      <w:pPr>
        <w:ind w:left="1627" w:hanging="360"/>
      </w:pPr>
    </w:lvl>
    <w:lvl w:ilvl="2" w:tplc="688AD7EE">
      <w:start w:val="1"/>
      <w:numFmt w:val="lowerRoman"/>
      <w:lvlText w:val="%3."/>
      <w:lvlJc w:val="right"/>
      <w:pPr>
        <w:ind w:left="2347" w:hanging="180"/>
      </w:pPr>
    </w:lvl>
    <w:lvl w:ilvl="3" w:tplc="8446DAFA">
      <w:start w:val="1"/>
      <w:numFmt w:val="decimal"/>
      <w:lvlText w:val="%4."/>
      <w:lvlJc w:val="left"/>
      <w:pPr>
        <w:ind w:left="3067" w:hanging="360"/>
      </w:pPr>
    </w:lvl>
    <w:lvl w:ilvl="4" w:tplc="2CB20012">
      <w:start w:val="1"/>
      <w:numFmt w:val="lowerLetter"/>
      <w:lvlText w:val="%5."/>
      <w:lvlJc w:val="left"/>
      <w:pPr>
        <w:ind w:left="3787" w:hanging="360"/>
      </w:pPr>
    </w:lvl>
    <w:lvl w:ilvl="5" w:tplc="0B900F2A">
      <w:start w:val="1"/>
      <w:numFmt w:val="lowerRoman"/>
      <w:lvlText w:val="%6."/>
      <w:lvlJc w:val="right"/>
      <w:pPr>
        <w:ind w:left="4507" w:hanging="180"/>
      </w:pPr>
    </w:lvl>
    <w:lvl w:ilvl="6" w:tplc="186430F6">
      <w:start w:val="1"/>
      <w:numFmt w:val="decimal"/>
      <w:lvlText w:val="%7."/>
      <w:lvlJc w:val="left"/>
      <w:pPr>
        <w:ind w:left="5227" w:hanging="360"/>
      </w:pPr>
    </w:lvl>
    <w:lvl w:ilvl="7" w:tplc="D6480F6C">
      <w:start w:val="1"/>
      <w:numFmt w:val="lowerLetter"/>
      <w:lvlText w:val="%8."/>
      <w:lvlJc w:val="left"/>
      <w:pPr>
        <w:ind w:left="5947" w:hanging="360"/>
      </w:pPr>
    </w:lvl>
    <w:lvl w:ilvl="8" w:tplc="DE8066DE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20F502A0"/>
    <w:multiLevelType w:val="hybridMultilevel"/>
    <w:tmpl w:val="B9D49594"/>
    <w:lvl w:ilvl="0" w:tplc="B5306ADC">
      <w:start w:val="1"/>
      <w:numFmt w:val="decimal"/>
      <w:lvlText w:val="%1)"/>
      <w:lvlJc w:val="left"/>
      <w:pPr>
        <w:ind w:left="907" w:hanging="360"/>
      </w:pPr>
    </w:lvl>
    <w:lvl w:ilvl="1" w:tplc="F07206B4">
      <w:start w:val="1"/>
      <w:numFmt w:val="lowerLetter"/>
      <w:lvlText w:val="%2."/>
      <w:lvlJc w:val="left"/>
      <w:pPr>
        <w:ind w:left="1627" w:hanging="360"/>
      </w:pPr>
    </w:lvl>
    <w:lvl w:ilvl="2" w:tplc="9138B9DE">
      <w:start w:val="1"/>
      <w:numFmt w:val="lowerRoman"/>
      <w:lvlText w:val="%3."/>
      <w:lvlJc w:val="right"/>
      <w:pPr>
        <w:ind w:left="2347" w:hanging="180"/>
      </w:pPr>
    </w:lvl>
    <w:lvl w:ilvl="3" w:tplc="33FE0D7A">
      <w:start w:val="1"/>
      <w:numFmt w:val="decimal"/>
      <w:lvlText w:val="%4."/>
      <w:lvlJc w:val="left"/>
      <w:pPr>
        <w:ind w:left="3067" w:hanging="360"/>
      </w:pPr>
    </w:lvl>
    <w:lvl w:ilvl="4" w:tplc="5DA28622">
      <w:start w:val="1"/>
      <w:numFmt w:val="lowerLetter"/>
      <w:lvlText w:val="%5."/>
      <w:lvlJc w:val="left"/>
      <w:pPr>
        <w:ind w:left="3787" w:hanging="360"/>
      </w:pPr>
    </w:lvl>
    <w:lvl w:ilvl="5" w:tplc="622CACFA">
      <w:start w:val="1"/>
      <w:numFmt w:val="lowerRoman"/>
      <w:lvlText w:val="%6."/>
      <w:lvlJc w:val="right"/>
      <w:pPr>
        <w:ind w:left="4507" w:hanging="180"/>
      </w:pPr>
    </w:lvl>
    <w:lvl w:ilvl="6" w:tplc="90CC5774">
      <w:start w:val="1"/>
      <w:numFmt w:val="decimal"/>
      <w:lvlText w:val="%7."/>
      <w:lvlJc w:val="left"/>
      <w:pPr>
        <w:ind w:left="5227" w:hanging="360"/>
      </w:pPr>
    </w:lvl>
    <w:lvl w:ilvl="7" w:tplc="74F0B726">
      <w:start w:val="1"/>
      <w:numFmt w:val="lowerLetter"/>
      <w:lvlText w:val="%8."/>
      <w:lvlJc w:val="left"/>
      <w:pPr>
        <w:ind w:left="5947" w:hanging="360"/>
      </w:pPr>
    </w:lvl>
    <w:lvl w:ilvl="8" w:tplc="E38AAD1A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86D1DB2"/>
    <w:multiLevelType w:val="hybridMultilevel"/>
    <w:tmpl w:val="CC160C76"/>
    <w:lvl w:ilvl="0" w:tplc="632858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CC2A8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B024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760CE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0453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02CC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C2E1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264D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4809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A8A1911"/>
    <w:multiLevelType w:val="hybridMultilevel"/>
    <w:tmpl w:val="CC1284B6"/>
    <w:lvl w:ilvl="0" w:tplc="A26215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14E289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B8F2BD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7AEA5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16A9F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4FA30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62E54E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A2601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96C3E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33E2320F"/>
    <w:multiLevelType w:val="hybridMultilevel"/>
    <w:tmpl w:val="42400B26"/>
    <w:lvl w:ilvl="0" w:tplc="332A2210">
      <w:start w:val="1"/>
      <w:numFmt w:val="decimal"/>
      <w:lvlText w:val="%1."/>
      <w:lvlJc w:val="left"/>
      <w:pPr>
        <w:ind w:left="720" w:hanging="360"/>
      </w:pPr>
    </w:lvl>
    <w:lvl w:ilvl="1" w:tplc="1054DF48">
      <w:start w:val="1"/>
      <w:numFmt w:val="lowerLetter"/>
      <w:lvlText w:val="%2."/>
      <w:lvlJc w:val="left"/>
      <w:pPr>
        <w:ind w:left="1440" w:hanging="360"/>
      </w:pPr>
    </w:lvl>
    <w:lvl w:ilvl="2" w:tplc="51BC204A">
      <w:start w:val="1"/>
      <w:numFmt w:val="lowerRoman"/>
      <w:lvlText w:val="%3."/>
      <w:lvlJc w:val="right"/>
      <w:pPr>
        <w:ind w:left="2160" w:hanging="180"/>
      </w:pPr>
    </w:lvl>
    <w:lvl w:ilvl="3" w:tplc="0D3E6DEA">
      <w:start w:val="1"/>
      <w:numFmt w:val="decimal"/>
      <w:lvlText w:val="%4."/>
      <w:lvlJc w:val="left"/>
      <w:pPr>
        <w:ind w:left="2880" w:hanging="360"/>
      </w:pPr>
    </w:lvl>
    <w:lvl w:ilvl="4" w:tplc="3A6490C6">
      <w:start w:val="1"/>
      <w:numFmt w:val="lowerLetter"/>
      <w:lvlText w:val="%5."/>
      <w:lvlJc w:val="left"/>
      <w:pPr>
        <w:ind w:left="3600" w:hanging="360"/>
      </w:pPr>
    </w:lvl>
    <w:lvl w:ilvl="5" w:tplc="9EDA9322">
      <w:start w:val="1"/>
      <w:numFmt w:val="lowerRoman"/>
      <w:lvlText w:val="%6."/>
      <w:lvlJc w:val="right"/>
      <w:pPr>
        <w:ind w:left="4320" w:hanging="180"/>
      </w:pPr>
    </w:lvl>
    <w:lvl w:ilvl="6" w:tplc="20526A7A">
      <w:start w:val="1"/>
      <w:numFmt w:val="decimal"/>
      <w:lvlText w:val="%7."/>
      <w:lvlJc w:val="left"/>
      <w:pPr>
        <w:ind w:left="5040" w:hanging="360"/>
      </w:pPr>
    </w:lvl>
    <w:lvl w:ilvl="7" w:tplc="33D28C06">
      <w:start w:val="1"/>
      <w:numFmt w:val="lowerLetter"/>
      <w:lvlText w:val="%8."/>
      <w:lvlJc w:val="left"/>
      <w:pPr>
        <w:ind w:left="5760" w:hanging="360"/>
      </w:pPr>
    </w:lvl>
    <w:lvl w:ilvl="8" w:tplc="2F32DF7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37D7D"/>
    <w:multiLevelType w:val="hybridMultilevel"/>
    <w:tmpl w:val="F30226DE"/>
    <w:lvl w:ilvl="0" w:tplc="621AE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E6462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66241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88640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4384F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5D291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76E72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630C2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04A61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3391CA1"/>
    <w:multiLevelType w:val="hybridMultilevel"/>
    <w:tmpl w:val="03122F46"/>
    <w:lvl w:ilvl="0" w:tplc="0354F502">
      <w:start w:val="1"/>
      <w:numFmt w:val="decimal"/>
      <w:lvlText w:val="%1)"/>
      <w:lvlJc w:val="left"/>
      <w:pPr>
        <w:ind w:left="720" w:hanging="360"/>
      </w:pPr>
    </w:lvl>
    <w:lvl w:ilvl="1" w:tplc="D5FCB1D6">
      <w:start w:val="1"/>
      <w:numFmt w:val="lowerLetter"/>
      <w:lvlText w:val="%2."/>
      <w:lvlJc w:val="left"/>
      <w:pPr>
        <w:ind w:left="1440" w:hanging="360"/>
      </w:pPr>
    </w:lvl>
    <w:lvl w:ilvl="2" w:tplc="037CE368">
      <w:start w:val="1"/>
      <w:numFmt w:val="lowerRoman"/>
      <w:lvlText w:val="%3."/>
      <w:lvlJc w:val="right"/>
      <w:pPr>
        <w:ind w:left="2160" w:hanging="180"/>
      </w:pPr>
    </w:lvl>
    <w:lvl w:ilvl="3" w:tplc="B8EE1466">
      <w:start w:val="1"/>
      <w:numFmt w:val="decimal"/>
      <w:lvlText w:val="%4."/>
      <w:lvlJc w:val="left"/>
      <w:pPr>
        <w:ind w:left="2880" w:hanging="360"/>
      </w:pPr>
    </w:lvl>
    <w:lvl w:ilvl="4" w:tplc="CAA46E62">
      <w:start w:val="1"/>
      <w:numFmt w:val="lowerLetter"/>
      <w:lvlText w:val="%5."/>
      <w:lvlJc w:val="left"/>
      <w:pPr>
        <w:ind w:left="3600" w:hanging="360"/>
      </w:pPr>
    </w:lvl>
    <w:lvl w:ilvl="5" w:tplc="13FE7DD0">
      <w:start w:val="1"/>
      <w:numFmt w:val="lowerRoman"/>
      <w:lvlText w:val="%6."/>
      <w:lvlJc w:val="right"/>
      <w:pPr>
        <w:ind w:left="4320" w:hanging="180"/>
      </w:pPr>
    </w:lvl>
    <w:lvl w:ilvl="6" w:tplc="0E5641F6">
      <w:start w:val="1"/>
      <w:numFmt w:val="decimal"/>
      <w:lvlText w:val="%7."/>
      <w:lvlJc w:val="left"/>
      <w:pPr>
        <w:ind w:left="5040" w:hanging="360"/>
      </w:pPr>
    </w:lvl>
    <w:lvl w:ilvl="7" w:tplc="102EF74E">
      <w:start w:val="1"/>
      <w:numFmt w:val="lowerLetter"/>
      <w:lvlText w:val="%8."/>
      <w:lvlJc w:val="left"/>
      <w:pPr>
        <w:ind w:left="5760" w:hanging="360"/>
      </w:pPr>
    </w:lvl>
    <w:lvl w:ilvl="8" w:tplc="1770873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F4261"/>
    <w:multiLevelType w:val="hybridMultilevel"/>
    <w:tmpl w:val="76B21D64"/>
    <w:lvl w:ilvl="0" w:tplc="D646F682">
      <w:start w:val="1"/>
      <w:numFmt w:val="decimal"/>
      <w:lvlText w:val="%1."/>
      <w:lvlJc w:val="left"/>
      <w:pPr>
        <w:ind w:left="6740" w:hanging="360"/>
      </w:pPr>
    </w:lvl>
    <w:lvl w:ilvl="1" w:tplc="770209B8">
      <w:start w:val="1"/>
      <w:numFmt w:val="lowerLetter"/>
      <w:lvlText w:val="%2."/>
      <w:lvlJc w:val="left"/>
      <w:pPr>
        <w:ind w:left="1440" w:hanging="360"/>
      </w:pPr>
    </w:lvl>
    <w:lvl w:ilvl="2" w:tplc="1EFCFF2C">
      <w:start w:val="1"/>
      <w:numFmt w:val="lowerRoman"/>
      <w:lvlText w:val="%3."/>
      <w:lvlJc w:val="right"/>
      <w:pPr>
        <w:ind w:left="2160" w:hanging="180"/>
      </w:pPr>
    </w:lvl>
    <w:lvl w:ilvl="3" w:tplc="EE585AF4">
      <w:start w:val="1"/>
      <w:numFmt w:val="decimal"/>
      <w:lvlText w:val="%4."/>
      <w:lvlJc w:val="left"/>
      <w:pPr>
        <w:ind w:left="2880" w:hanging="360"/>
      </w:pPr>
    </w:lvl>
    <w:lvl w:ilvl="4" w:tplc="B252976E">
      <w:start w:val="1"/>
      <w:numFmt w:val="lowerLetter"/>
      <w:lvlText w:val="%5."/>
      <w:lvlJc w:val="left"/>
      <w:pPr>
        <w:ind w:left="3600" w:hanging="360"/>
      </w:pPr>
    </w:lvl>
    <w:lvl w:ilvl="5" w:tplc="DE9E0DAC">
      <w:start w:val="1"/>
      <w:numFmt w:val="lowerRoman"/>
      <w:lvlText w:val="%6."/>
      <w:lvlJc w:val="right"/>
      <w:pPr>
        <w:ind w:left="4320" w:hanging="180"/>
      </w:pPr>
    </w:lvl>
    <w:lvl w:ilvl="6" w:tplc="C6CC398A">
      <w:start w:val="1"/>
      <w:numFmt w:val="decimal"/>
      <w:lvlText w:val="%7."/>
      <w:lvlJc w:val="left"/>
      <w:pPr>
        <w:ind w:left="5040" w:hanging="360"/>
      </w:pPr>
    </w:lvl>
    <w:lvl w:ilvl="7" w:tplc="AF8CFDD8">
      <w:start w:val="1"/>
      <w:numFmt w:val="lowerLetter"/>
      <w:lvlText w:val="%8."/>
      <w:lvlJc w:val="left"/>
      <w:pPr>
        <w:ind w:left="5760" w:hanging="360"/>
      </w:pPr>
    </w:lvl>
    <w:lvl w:ilvl="8" w:tplc="F9B2BB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E20"/>
    <w:rsid w:val="002C3E20"/>
    <w:rsid w:val="00377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E20"/>
    <w:rPr>
      <w:sz w:val="24"/>
      <w:szCs w:val="24"/>
      <w:lang w:eastAsia="ru-RU"/>
    </w:rPr>
  </w:style>
  <w:style w:type="paragraph" w:styleId="3">
    <w:name w:val="heading 3"/>
    <w:basedOn w:val="a"/>
    <w:qFormat/>
    <w:rsid w:val="002C3E2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C3E2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C3E2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C3E2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C3E2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C3E2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C3E2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C3E2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C3E2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C3E2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2C3E2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C3E2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2C3E2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C3E2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2C3E2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C3E2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2C3E2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C3E2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C3E2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C3E2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C3E20"/>
  </w:style>
  <w:style w:type="paragraph" w:styleId="a5">
    <w:name w:val="Title"/>
    <w:basedOn w:val="a"/>
    <w:link w:val="a6"/>
    <w:qFormat/>
    <w:rsid w:val="002C3E2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2C3E2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C3E2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2C3E2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C3E2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C3E2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C3E2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C3E2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C3E2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C3E20"/>
  </w:style>
  <w:style w:type="paragraph" w:customStyle="1" w:styleId="Footer">
    <w:name w:val="Footer"/>
    <w:basedOn w:val="a"/>
    <w:link w:val="CaptionChar"/>
    <w:uiPriority w:val="99"/>
    <w:unhideWhenUsed/>
    <w:rsid w:val="002C3E2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2C3E2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C3E2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C3E20"/>
  </w:style>
  <w:style w:type="table" w:styleId="ab">
    <w:name w:val="Table Grid"/>
    <w:basedOn w:val="a1"/>
    <w:rsid w:val="002C3E2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C3E2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C3E2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C3E2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C3E2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C3E2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C3E2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C3E2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C3E2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C3E2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C3E2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C3E2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C3E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C3E2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C3E2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C3E2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C3E2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C3E2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C3E2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C3E2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C3E2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C3E2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C3E2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C3E2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C3E2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C3E2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C3E2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C3E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C3E2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2C3E2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C3E2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2C3E20"/>
    <w:rPr>
      <w:sz w:val="18"/>
    </w:rPr>
  </w:style>
  <w:style w:type="character" w:styleId="af">
    <w:name w:val="footnote reference"/>
    <w:uiPriority w:val="99"/>
    <w:unhideWhenUsed/>
    <w:rsid w:val="002C3E2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C3E2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C3E20"/>
    <w:rPr>
      <w:sz w:val="20"/>
    </w:rPr>
  </w:style>
  <w:style w:type="character" w:styleId="af2">
    <w:name w:val="endnote reference"/>
    <w:uiPriority w:val="99"/>
    <w:semiHidden/>
    <w:unhideWhenUsed/>
    <w:rsid w:val="002C3E2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C3E20"/>
    <w:pPr>
      <w:spacing w:after="57"/>
    </w:pPr>
  </w:style>
  <w:style w:type="paragraph" w:styleId="21">
    <w:name w:val="toc 2"/>
    <w:basedOn w:val="a"/>
    <w:next w:val="a"/>
    <w:uiPriority w:val="39"/>
    <w:unhideWhenUsed/>
    <w:rsid w:val="002C3E2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C3E2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C3E2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C3E2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C3E2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C3E2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C3E2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C3E20"/>
    <w:pPr>
      <w:spacing w:after="57"/>
      <w:ind w:left="2268"/>
    </w:pPr>
  </w:style>
  <w:style w:type="paragraph" w:styleId="af3">
    <w:name w:val="TOC Heading"/>
    <w:uiPriority w:val="39"/>
    <w:unhideWhenUsed/>
    <w:rsid w:val="002C3E20"/>
  </w:style>
  <w:style w:type="paragraph" w:styleId="af4">
    <w:name w:val="table of figures"/>
    <w:basedOn w:val="a"/>
    <w:next w:val="a"/>
    <w:uiPriority w:val="99"/>
    <w:unhideWhenUsed/>
    <w:rsid w:val="002C3E20"/>
  </w:style>
  <w:style w:type="paragraph" w:styleId="af5">
    <w:name w:val="Balloon Text"/>
    <w:basedOn w:val="a"/>
    <w:semiHidden/>
    <w:rsid w:val="002C3E2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2C3E2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2C3E20"/>
    <w:pPr>
      <w:spacing w:after="120"/>
    </w:pPr>
  </w:style>
  <w:style w:type="paragraph" w:styleId="af8">
    <w:name w:val="Normal (Web)"/>
    <w:basedOn w:val="a"/>
    <w:uiPriority w:val="99"/>
    <w:rsid w:val="002C3E2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C3E20"/>
  </w:style>
  <w:style w:type="character" w:customStyle="1" w:styleId="visited">
    <w:name w:val="visited"/>
    <w:basedOn w:val="a0"/>
    <w:rsid w:val="002C3E20"/>
  </w:style>
  <w:style w:type="character" w:customStyle="1" w:styleId="blk">
    <w:name w:val="blk"/>
    <w:basedOn w:val="a0"/>
    <w:rsid w:val="002C3E20"/>
  </w:style>
  <w:style w:type="character" w:customStyle="1" w:styleId="match">
    <w:name w:val="match"/>
    <w:basedOn w:val="a0"/>
    <w:rsid w:val="002C3E20"/>
  </w:style>
  <w:style w:type="paragraph" w:customStyle="1" w:styleId="formattexttopleveltext">
    <w:name w:val="formattext topleveltext"/>
    <w:basedOn w:val="a"/>
    <w:rsid w:val="002C3E20"/>
    <w:pPr>
      <w:spacing w:before="100" w:beforeAutospacing="1" w:after="100" w:afterAutospacing="1"/>
    </w:pPr>
  </w:style>
  <w:style w:type="paragraph" w:styleId="22">
    <w:name w:val="Body Text Indent 2"/>
    <w:basedOn w:val="a"/>
    <w:rsid w:val="002C3E2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C3E2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2C3E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C3E20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2C3E2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2C3E20"/>
    <w:rPr>
      <w:b/>
      <w:bCs/>
    </w:rPr>
  </w:style>
  <w:style w:type="character" w:styleId="afb">
    <w:name w:val="Emphasis"/>
    <w:uiPriority w:val="20"/>
    <w:qFormat/>
    <w:rsid w:val="002C3E20"/>
    <w:rPr>
      <w:i/>
      <w:iCs/>
    </w:rPr>
  </w:style>
  <w:style w:type="paragraph" w:customStyle="1" w:styleId="Standard">
    <w:name w:val="Standard"/>
    <w:qFormat/>
    <w:rsid w:val="002C3E2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  <w:style w:type="paragraph" w:customStyle="1" w:styleId="11">
    <w:name w:val="Заголовок 11"/>
    <w:uiPriority w:val="9"/>
    <w:qFormat/>
    <w:rsid w:val="002C3E2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240" w:line="259" w:lineRule="auto"/>
      <w:outlineLvl w:val="0"/>
    </w:pPr>
    <w:rPr>
      <w:rFonts w:ascii="Calibri Light" w:eastAsia="Arial" w:hAnsi="Calibri Light"/>
      <w:color w:val="2E74B5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4153</Characters>
  <Application>Microsoft Office Word</Application>
  <DocSecurity>0</DocSecurity>
  <Lines>34</Lines>
  <Paragraphs>9</Paragraphs>
  <ScaleCrop>false</ScaleCrop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302</cp:revision>
  <dcterms:created xsi:type="dcterms:W3CDTF">2009-04-08T02:19:00Z</dcterms:created>
  <dcterms:modified xsi:type="dcterms:W3CDTF">2025-07-09T02:56:00Z</dcterms:modified>
  <cp:version>917504</cp:version>
</cp:coreProperties>
</file>