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D6" w:rsidRPr="00FA3BB6" w:rsidRDefault="00EB27D6" w:rsidP="00FA3BB6">
      <w:pPr>
        <w:rPr>
          <w:b/>
          <w:sz w:val="28"/>
          <w:szCs w:val="28"/>
        </w:rPr>
      </w:pPr>
      <w:r w:rsidRPr="00EB27D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FA3BB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88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EB27D6" w:rsidRDefault="00EB27D6">
      <w:pPr>
        <w:jc w:val="right"/>
        <w:rPr>
          <w:b/>
          <w:bCs/>
          <w:color w:val="5B9BD5"/>
          <w:sz w:val="28"/>
          <w:szCs w:val="28"/>
        </w:rPr>
      </w:pPr>
    </w:p>
    <w:p w:rsidR="00EB27D6" w:rsidRDefault="00EB27D6">
      <w:pPr>
        <w:jc w:val="center"/>
        <w:rPr>
          <w:sz w:val="28"/>
          <w:szCs w:val="28"/>
        </w:rPr>
      </w:pPr>
    </w:p>
    <w:p w:rsidR="00EB27D6" w:rsidRDefault="00FA3BB6">
      <w:pPr>
        <w:shd w:val="clear" w:color="auto" w:fill="FFFFFF"/>
        <w:jc w:val="center"/>
        <w:rPr>
          <w:b/>
          <w:sz w:val="28"/>
          <w:szCs w:val="28"/>
        </w:rPr>
      </w:pPr>
      <w:r>
        <w:rPr>
          <w:rFonts w:eastAsia="PT Astra Serif"/>
          <w:b/>
          <w:sz w:val="28"/>
          <w:szCs w:val="28"/>
        </w:rPr>
        <w:t>Все земельные участки Новосибирской области переоценят в 2026 году</w:t>
      </w:r>
    </w:p>
    <w:p w:rsidR="00EB27D6" w:rsidRDefault="00EB27D6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EB27D6" w:rsidRDefault="00FA3BB6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Управление Росреестра по Новосибирской области информирует, что в 2026 году в регионе будет проведена государственная кадастровая оценка всех земельных участков</w:t>
      </w:r>
      <w:r>
        <w:rPr>
          <w:rFonts w:eastAsia="PT Astra Serif"/>
          <w:sz w:val="28"/>
          <w:szCs w:val="28"/>
        </w:rPr>
        <w:t xml:space="preserve"> всех категорий земель.</w:t>
      </w:r>
    </w:p>
    <w:p w:rsidR="00EB27D6" w:rsidRDefault="00FA3BB6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Переоценку пройдут более миллиона земельных участков, сведения о которых будут содержаться в Едином государственном реестре недвижимости по состоянию на 1 января 2026 года.</w:t>
      </w:r>
    </w:p>
    <w:p w:rsidR="00EB27D6" w:rsidRDefault="00FA3BB6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Работы по государственной кадастровой оценке земель будет в</w:t>
      </w:r>
      <w:r>
        <w:rPr>
          <w:rFonts w:eastAsia="PT Astra Serif"/>
          <w:sz w:val="28"/>
          <w:szCs w:val="28"/>
        </w:rPr>
        <w:t>ыполнять государственное бюджетное учреждение Новосибирской области «Новосибирский центр кадастровой оценки и инвентаризации» (ГБУ НСО «ЦКО и БТИ»).</w:t>
      </w:r>
    </w:p>
    <w:p w:rsidR="00EB27D6" w:rsidRDefault="00FA3BB6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В целях сбора и обработки информации, необходимой для определения кадастровой стоимости, правообладатели зе</w:t>
      </w:r>
      <w:r>
        <w:rPr>
          <w:rFonts w:eastAsia="PT Astra Serif"/>
          <w:sz w:val="28"/>
          <w:szCs w:val="28"/>
        </w:rPr>
        <w:t>мельных участков вправе предоставить в ГБУ НСО «ЦКО и БТИ» декларации об их характеристиках.</w:t>
      </w:r>
    </w:p>
    <w:p w:rsidR="00EB27D6" w:rsidRDefault="00FA3BB6"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Подача декларации поможет избежать ошибок при проведении государственной кадастровой оценки и повысить точность определения кадастровой стоимости имущества.</w:t>
      </w:r>
    </w:p>
    <w:p w:rsidR="00EB27D6" w:rsidRDefault="00FA3BB6"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Форма </w:t>
      </w:r>
      <w:r>
        <w:rPr>
          <w:rFonts w:eastAsia="PT Astra Serif"/>
          <w:sz w:val="28"/>
          <w:szCs w:val="28"/>
        </w:rPr>
        <w:t xml:space="preserve">декларации размещена на официальном сайте </w:t>
      </w:r>
      <w:hyperlink r:id="rId8" w:tooltip="https://noti.ru/" w:history="1">
        <w:r>
          <w:rPr>
            <w:rStyle w:val="af"/>
            <w:rFonts w:eastAsia="PT Astra Serif"/>
            <w:sz w:val="28"/>
            <w:szCs w:val="28"/>
          </w:rPr>
          <w:t>ГБУ НСО «ЦКО и БТИ»</w:t>
        </w:r>
      </w:hyperlink>
      <w:r>
        <w:rPr>
          <w:rFonts w:eastAsia="PT Astra Serif"/>
          <w:sz w:val="28"/>
          <w:szCs w:val="28"/>
        </w:rPr>
        <w:t xml:space="preserve">  в разделе «Кадастровая оценка».</w:t>
      </w:r>
    </w:p>
    <w:p w:rsidR="00EB27D6" w:rsidRDefault="00FA3BB6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Подать декларацию в ГБУ НСО «ЦКО и БТИ можно несколькими способами:</w:t>
      </w:r>
    </w:p>
    <w:p w:rsidR="00EB27D6" w:rsidRDefault="00FA3BB6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- почтовым отправлением в адрес: 630004,</w:t>
      </w:r>
      <w:r>
        <w:rPr>
          <w:rFonts w:eastAsia="PT Astra Serif"/>
          <w:sz w:val="28"/>
          <w:szCs w:val="28"/>
        </w:rPr>
        <w:t xml:space="preserve"> Новосибирская область, </w:t>
      </w:r>
      <w:r>
        <w:rPr>
          <w:rFonts w:eastAsia="PT Astra Serif"/>
          <w:sz w:val="28"/>
          <w:szCs w:val="28"/>
        </w:rPr>
        <w:br/>
      </w:r>
      <w:proofErr w:type="gramStart"/>
      <w:r>
        <w:rPr>
          <w:rFonts w:eastAsia="PT Astra Serif"/>
          <w:sz w:val="28"/>
          <w:szCs w:val="28"/>
        </w:rPr>
        <w:t>г</w:t>
      </w:r>
      <w:proofErr w:type="gramEnd"/>
      <w:r>
        <w:rPr>
          <w:rFonts w:eastAsia="PT Astra Serif"/>
          <w:sz w:val="28"/>
          <w:szCs w:val="28"/>
        </w:rPr>
        <w:t>. Новосибирск, ул. Сибирская, 15;</w:t>
      </w:r>
    </w:p>
    <w:p w:rsidR="00EB27D6" w:rsidRDefault="00FA3BB6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- на адрес электронной почты: </w:t>
      </w:r>
      <w:proofErr w:type="spellStart"/>
      <w:r>
        <w:rPr>
          <w:rFonts w:eastAsia="PT Astra Serif"/>
          <w:sz w:val="28"/>
          <w:szCs w:val="28"/>
        </w:rPr>
        <w:t>declar@noti.ru</w:t>
      </w:r>
      <w:proofErr w:type="spellEnd"/>
      <w:r>
        <w:rPr>
          <w:rFonts w:eastAsia="PT Astra Serif"/>
          <w:sz w:val="28"/>
          <w:szCs w:val="28"/>
        </w:rPr>
        <w:t>;</w:t>
      </w:r>
    </w:p>
    <w:p w:rsidR="00EB27D6" w:rsidRDefault="00FA3BB6"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- непосредственно при личном обращении в ГБУ НСО «ЦКО и БТИ» по адресу: г. Новосибирск, ул. </w:t>
      </w:r>
      <w:proofErr w:type="gramStart"/>
      <w:r>
        <w:rPr>
          <w:rFonts w:eastAsia="PT Astra Serif"/>
          <w:sz w:val="28"/>
          <w:szCs w:val="28"/>
        </w:rPr>
        <w:t>Сибирская</w:t>
      </w:r>
      <w:proofErr w:type="gramEnd"/>
      <w:r>
        <w:rPr>
          <w:rFonts w:eastAsia="PT Astra Serif"/>
          <w:sz w:val="28"/>
          <w:szCs w:val="28"/>
        </w:rPr>
        <w:t>, 15.</w:t>
      </w:r>
    </w:p>
    <w:p w:rsidR="00EB27D6" w:rsidRDefault="00EB27D6">
      <w:pPr>
        <w:ind w:firstLine="709"/>
        <w:jc w:val="both"/>
        <w:rPr>
          <w:sz w:val="28"/>
          <w:szCs w:val="28"/>
        </w:rPr>
      </w:pPr>
    </w:p>
    <w:p w:rsidR="00EB27D6" w:rsidRDefault="00EB27D6">
      <w:pPr>
        <w:ind w:firstLine="709"/>
        <w:jc w:val="both"/>
        <w:rPr>
          <w:sz w:val="28"/>
          <w:szCs w:val="28"/>
        </w:rPr>
      </w:pPr>
    </w:p>
    <w:p w:rsidR="00EB27D6" w:rsidRDefault="00FA3BB6">
      <w:pPr>
        <w:ind w:firstLine="709"/>
        <w:jc w:val="both"/>
        <w:rPr>
          <w:i/>
          <w:sz w:val="28"/>
          <w:szCs w:val="28"/>
        </w:rPr>
      </w:pPr>
      <w:proofErr w:type="spellStart"/>
      <w:r>
        <w:rPr>
          <w:rFonts w:eastAsia="PT Astra Serif"/>
          <w:i/>
          <w:sz w:val="28"/>
          <w:szCs w:val="28"/>
        </w:rPr>
        <w:t>Справочно</w:t>
      </w:r>
      <w:proofErr w:type="spellEnd"/>
      <w:r>
        <w:rPr>
          <w:rFonts w:eastAsia="PT Astra Serif"/>
          <w:i/>
          <w:sz w:val="28"/>
          <w:szCs w:val="28"/>
        </w:rPr>
        <w:t>:</w:t>
      </w:r>
    </w:p>
    <w:p w:rsidR="00EB27D6" w:rsidRDefault="00FA3BB6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  <w:r>
        <w:rPr>
          <w:rFonts w:eastAsia="PT Astra Serif"/>
          <w:i/>
          <w:sz w:val="28"/>
          <w:szCs w:val="28"/>
        </w:rPr>
        <w:t xml:space="preserve">Форма декларации и порядок ее </w:t>
      </w:r>
      <w:r>
        <w:rPr>
          <w:rFonts w:eastAsia="PT Astra Serif"/>
          <w:i/>
          <w:sz w:val="28"/>
          <w:szCs w:val="28"/>
        </w:rPr>
        <w:t xml:space="preserve">рассмотрения утверждены приказом </w:t>
      </w:r>
      <w:r>
        <w:rPr>
          <w:rFonts w:eastAsia="PT Astra Serif"/>
          <w:i/>
          <w:iCs/>
          <w:sz w:val="28"/>
          <w:szCs w:val="28"/>
        </w:rPr>
        <w:t xml:space="preserve">Росреестра от 24.05.2021 № </w:t>
      </w:r>
      <w:proofErr w:type="gramStart"/>
      <w:r>
        <w:rPr>
          <w:rFonts w:eastAsia="PT Astra Serif"/>
          <w:i/>
          <w:iCs/>
          <w:sz w:val="28"/>
          <w:szCs w:val="28"/>
        </w:rPr>
        <w:t>П</w:t>
      </w:r>
      <w:proofErr w:type="gramEnd"/>
      <w:r>
        <w:rPr>
          <w:rFonts w:eastAsia="PT Astra Serif"/>
          <w:i/>
          <w:iCs/>
          <w:sz w:val="28"/>
          <w:szCs w:val="28"/>
        </w:rPr>
        <w:t>/0216.</w:t>
      </w:r>
    </w:p>
    <w:p w:rsidR="00EB27D6" w:rsidRDefault="00EB27D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7D6" w:rsidRDefault="00EB27D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7D6" w:rsidRDefault="00EB27D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B27D6" w:rsidRDefault="00EB27D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7D6" w:rsidRDefault="00FA3BB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B27D6" w:rsidRDefault="00FA3BB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B27D6" w:rsidRDefault="00EB27D6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EB27D6" w:rsidRDefault="00EB27D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B27D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EB27D6" w:rsidRDefault="00FA3BB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B27D6" w:rsidRDefault="00FA3BB6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B27D6" w:rsidRDefault="00EB27D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B27D6" w:rsidRDefault="00FA3BB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B27D6" w:rsidRDefault="00FA3BB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B27D6" w:rsidRDefault="00FA3BB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B27D6" w:rsidRDefault="00FA3BB6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B27D6" w:rsidRDefault="00EB27D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tooltip="mailto:oko@r54.rosreestr.ru" w:history="1">
        <w:r w:rsidR="00FA3BB6">
          <w:rPr>
            <w:rStyle w:val="af"/>
            <w:rFonts w:ascii="Segoe UI" w:hAnsi="Segoe UI" w:cs="Segoe UI"/>
            <w:sz w:val="18"/>
            <w:szCs w:val="20"/>
            <w:lang w:val="en-US"/>
          </w:rPr>
          <w:t>oko</w:t>
        </w:r>
        <w:r w:rsidR="00FA3BB6">
          <w:rPr>
            <w:rStyle w:val="af"/>
            <w:rFonts w:ascii="Segoe UI" w:hAnsi="Segoe UI" w:cs="Segoe UI"/>
            <w:sz w:val="18"/>
            <w:szCs w:val="20"/>
          </w:rPr>
          <w:t>@</w:t>
        </w:r>
        <w:r w:rsidR="00FA3BB6">
          <w:rPr>
            <w:rStyle w:val="af"/>
            <w:rFonts w:ascii="Segoe UI" w:hAnsi="Segoe UI" w:cs="Segoe UI"/>
            <w:sz w:val="18"/>
            <w:szCs w:val="20"/>
            <w:lang w:val="en-US"/>
          </w:rPr>
          <w:t>r</w:t>
        </w:r>
        <w:r w:rsidR="00FA3BB6">
          <w:rPr>
            <w:rStyle w:val="af"/>
            <w:rFonts w:ascii="Segoe UI" w:hAnsi="Segoe UI" w:cs="Segoe UI"/>
            <w:sz w:val="18"/>
            <w:szCs w:val="20"/>
          </w:rPr>
          <w:t>54.</w:t>
        </w:r>
        <w:r w:rsidR="00FA3BB6">
          <w:rPr>
            <w:rStyle w:val="af"/>
            <w:rFonts w:ascii="Segoe UI" w:hAnsi="Segoe UI" w:cs="Segoe UI"/>
            <w:sz w:val="18"/>
            <w:szCs w:val="20"/>
            <w:lang w:val="en-US"/>
          </w:rPr>
          <w:t>rosreestr</w:t>
        </w:r>
        <w:r w:rsidR="00FA3BB6">
          <w:rPr>
            <w:rStyle w:val="af"/>
            <w:rFonts w:ascii="Segoe UI" w:hAnsi="Segoe UI" w:cs="Segoe UI"/>
            <w:sz w:val="18"/>
            <w:szCs w:val="20"/>
          </w:rPr>
          <w:t>.</w:t>
        </w:r>
        <w:r w:rsidR="00FA3BB6">
          <w:rPr>
            <w:rStyle w:val="af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A3BB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B27D6" w:rsidRDefault="00FA3BB6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B27D6" w:rsidRDefault="00FA3BB6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tooltip="https://ok.ru/group/70000000987860" w:history="1">
        <w:r>
          <w:rPr>
            <w:rStyle w:val="af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"/>
          <w:rFonts w:ascii="Segoe UI" w:hAnsi="Segoe UI" w:cs="Segoe UI"/>
          <w:sz w:val="18"/>
          <w:szCs w:val="18"/>
        </w:rPr>
        <w:t xml:space="preserve">, </w:t>
      </w:r>
      <w:hyperlink r:id="rId13" w:tooltip="https://dzen.ru/rosreestr_nsk" w:history="1">
        <w:proofErr w:type="spellStart"/>
        <w:r>
          <w:rPr>
            <w:rStyle w:val="af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"/>
          <w:rFonts w:ascii="Segoe UI" w:hAnsi="Segoe UI" w:cs="Segoe UI"/>
          <w:sz w:val="20"/>
          <w:szCs w:val="20"/>
        </w:rPr>
        <w:t xml:space="preserve">, </w:t>
      </w:r>
      <w:hyperlink r:id="rId14" w:tooltip="https://t.me/rosreestr_nsk" w:history="1">
        <w:proofErr w:type="spellStart"/>
        <w:r>
          <w:rPr>
            <w:rStyle w:val="af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EB27D6" w:rsidSect="00EB27D6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7D6" w:rsidRDefault="00FA3BB6">
      <w:r>
        <w:separator/>
      </w:r>
    </w:p>
  </w:endnote>
  <w:endnote w:type="continuationSeparator" w:id="0">
    <w:p w:rsidR="00EB27D6" w:rsidRDefault="00FA3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7D6" w:rsidRDefault="00FA3BB6">
      <w:r>
        <w:separator/>
      </w:r>
    </w:p>
  </w:footnote>
  <w:footnote w:type="continuationSeparator" w:id="0">
    <w:p w:rsidR="00EB27D6" w:rsidRDefault="00FA3B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470"/>
    <w:multiLevelType w:val="hybridMultilevel"/>
    <w:tmpl w:val="175A1554"/>
    <w:lvl w:ilvl="0" w:tplc="8398D8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062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2A37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7C34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D8CD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2A5A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DAD6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AC0B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88A0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FC0943"/>
    <w:multiLevelType w:val="hybridMultilevel"/>
    <w:tmpl w:val="FD4E5B88"/>
    <w:lvl w:ilvl="0" w:tplc="C60E94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E4C606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2DE4D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484DB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7CA69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F7A80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B6AD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B6C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E882C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1EF554E2"/>
    <w:multiLevelType w:val="hybridMultilevel"/>
    <w:tmpl w:val="69542CAE"/>
    <w:lvl w:ilvl="0" w:tplc="5B8A338A">
      <w:start w:val="1"/>
      <w:numFmt w:val="decimal"/>
      <w:lvlText w:val="%1)"/>
      <w:lvlJc w:val="left"/>
      <w:pPr>
        <w:ind w:left="907" w:hanging="360"/>
      </w:pPr>
    </w:lvl>
    <w:lvl w:ilvl="1" w:tplc="9814B536">
      <w:start w:val="1"/>
      <w:numFmt w:val="lowerLetter"/>
      <w:lvlText w:val="%2."/>
      <w:lvlJc w:val="left"/>
      <w:pPr>
        <w:ind w:left="1627" w:hanging="360"/>
      </w:pPr>
    </w:lvl>
    <w:lvl w:ilvl="2" w:tplc="7AC66822">
      <w:start w:val="1"/>
      <w:numFmt w:val="lowerRoman"/>
      <w:lvlText w:val="%3."/>
      <w:lvlJc w:val="right"/>
      <w:pPr>
        <w:ind w:left="2347" w:hanging="180"/>
      </w:pPr>
    </w:lvl>
    <w:lvl w:ilvl="3" w:tplc="4288B4AE">
      <w:start w:val="1"/>
      <w:numFmt w:val="decimal"/>
      <w:lvlText w:val="%4."/>
      <w:lvlJc w:val="left"/>
      <w:pPr>
        <w:ind w:left="3067" w:hanging="360"/>
      </w:pPr>
    </w:lvl>
    <w:lvl w:ilvl="4" w:tplc="F0E42396">
      <w:start w:val="1"/>
      <w:numFmt w:val="lowerLetter"/>
      <w:lvlText w:val="%5."/>
      <w:lvlJc w:val="left"/>
      <w:pPr>
        <w:ind w:left="3787" w:hanging="360"/>
      </w:pPr>
    </w:lvl>
    <w:lvl w:ilvl="5" w:tplc="80DA93FE">
      <w:start w:val="1"/>
      <w:numFmt w:val="lowerRoman"/>
      <w:lvlText w:val="%6."/>
      <w:lvlJc w:val="right"/>
      <w:pPr>
        <w:ind w:left="4507" w:hanging="180"/>
      </w:pPr>
    </w:lvl>
    <w:lvl w:ilvl="6" w:tplc="ED02014E">
      <w:start w:val="1"/>
      <w:numFmt w:val="decimal"/>
      <w:lvlText w:val="%7."/>
      <w:lvlJc w:val="left"/>
      <w:pPr>
        <w:ind w:left="5227" w:hanging="360"/>
      </w:pPr>
    </w:lvl>
    <w:lvl w:ilvl="7" w:tplc="5E26558A">
      <w:start w:val="1"/>
      <w:numFmt w:val="lowerLetter"/>
      <w:lvlText w:val="%8."/>
      <w:lvlJc w:val="left"/>
      <w:pPr>
        <w:ind w:left="5947" w:hanging="360"/>
      </w:pPr>
    </w:lvl>
    <w:lvl w:ilvl="8" w:tplc="0468500A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29F26CCC"/>
    <w:multiLevelType w:val="hybridMultilevel"/>
    <w:tmpl w:val="521A0E8A"/>
    <w:lvl w:ilvl="0" w:tplc="FEF47CAE">
      <w:start w:val="1"/>
      <w:numFmt w:val="decimal"/>
      <w:lvlText w:val="%1)"/>
      <w:lvlJc w:val="left"/>
      <w:pPr>
        <w:ind w:left="907" w:hanging="360"/>
      </w:pPr>
    </w:lvl>
    <w:lvl w:ilvl="1" w:tplc="C5F83F4A">
      <w:start w:val="1"/>
      <w:numFmt w:val="lowerLetter"/>
      <w:lvlText w:val="%2."/>
      <w:lvlJc w:val="left"/>
      <w:pPr>
        <w:ind w:left="1627" w:hanging="360"/>
      </w:pPr>
    </w:lvl>
    <w:lvl w:ilvl="2" w:tplc="569E6060">
      <w:start w:val="1"/>
      <w:numFmt w:val="lowerRoman"/>
      <w:lvlText w:val="%3."/>
      <w:lvlJc w:val="right"/>
      <w:pPr>
        <w:ind w:left="2347" w:hanging="180"/>
      </w:pPr>
    </w:lvl>
    <w:lvl w:ilvl="3" w:tplc="97C85548">
      <w:start w:val="1"/>
      <w:numFmt w:val="decimal"/>
      <w:lvlText w:val="%4."/>
      <w:lvlJc w:val="left"/>
      <w:pPr>
        <w:ind w:left="3067" w:hanging="360"/>
      </w:pPr>
    </w:lvl>
    <w:lvl w:ilvl="4" w:tplc="46162B64">
      <w:start w:val="1"/>
      <w:numFmt w:val="lowerLetter"/>
      <w:lvlText w:val="%5."/>
      <w:lvlJc w:val="left"/>
      <w:pPr>
        <w:ind w:left="3787" w:hanging="360"/>
      </w:pPr>
    </w:lvl>
    <w:lvl w:ilvl="5" w:tplc="EB00EA1C">
      <w:start w:val="1"/>
      <w:numFmt w:val="lowerRoman"/>
      <w:lvlText w:val="%6."/>
      <w:lvlJc w:val="right"/>
      <w:pPr>
        <w:ind w:left="4507" w:hanging="180"/>
      </w:pPr>
    </w:lvl>
    <w:lvl w:ilvl="6" w:tplc="B85AF842">
      <w:start w:val="1"/>
      <w:numFmt w:val="decimal"/>
      <w:lvlText w:val="%7."/>
      <w:lvlJc w:val="left"/>
      <w:pPr>
        <w:ind w:left="5227" w:hanging="360"/>
      </w:pPr>
    </w:lvl>
    <w:lvl w:ilvl="7" w:tplc="A940A650">
      <w:start w:val="1"/>
      <w:numFmt w:val="lowerLetter"/>
      <w:lvlText w:val="%8."/>
      <w:lvlJc w:val="left"/>
      <w:pPr>
        <w:ind w:left="5947" w:hanging="360"/>
      </w:pPr>
    </w:lvl>
    <w:lvl w:ilvl="8" w:tplc="BE52E8BE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305323E3"/>
    <w:multiLevelType w:val="hybridMultilevel"/>
    <w:tmpl w:val="D8340132"/>
    <w:lvl w:ilvl="0" w:tplc="2084BC34">
      <w:start w:val="1"/>
      <w:numFmt w:val="decimal"/>
      <w:lvlText w:val="%1)"/>
      <w:lvlJc w:val="left"/>
      <w:pPr>
        <w:ind w:left="720" w:hanging="360"/>
      </w:pPr>
    </w:lvl>
    <w:lvl w:ilvl="1" w:tplc="89BA3E72">
      <w:start w:val="1"/>
      <w:numFmt w:val="lowerLetter"/>
      <w:lvlText w:val="%2."/>
      <w:lvlJc w:val="left"/>
      <w:pPr>
        <w:ind w:left="1440" w:hanging="360"/>
      </w:pPr>
    </w:lvl>
    <w:lvl w:ilvl="2" w:tplc="FB327242">
      <w:start w:val="1"/>
      <w:numFmt w:val="lowerRoman"/>
      <w:lvlText w:val="%3."/>
      <w:lvlJc w:val="right"/>
      <w:pPr>
        <w:ind w:left="2160" w:hanging="180"/>
      </w:pPr>
    </w:lvl>
    <w:lvl w:ilvl="3" w:tplc="E0FCBA02">
      <w:start w:val="1"/>
      <w:numFmt w:val="decimal"/>
      <w:lvlText w:val="%4."/>
      <w:lvlJc w:val="left"/>
      <w:pPr>
        <w:ind w:left="2880" w:hanging="360"/>
      </w:pPr>
    </w:lvl>
    <w:lvl w:ilvl="4" w:tplc="80E8BDF4">
      <w:start w:val="1"/>
      <w:numFmt w:val="lowerLetter"/>
      <w:lvlText w:val="%5."/>
      <w:lvlJc w:val="left"/>
      <w:pPr>
        <w:ind w:left="3600" w:hanging="360"/>
      </w:pPr>
    </w:lvl>
    <w:lvl w:ilvl="5" w:tplc="F0208F08">
      <w:start w:val="1"/>
      <w:numFmt w:val="lowerRoman"/>
      <w:lvlText w:val="%6."/>
      <w:lvlJc w:val="right"/>
      <w:pPr>
        <w:ind w:left="4320" w:hanging="180"/>
      </w:pPr>
    </w:lvl>
    <w:lvl w:ilvl="6" w:tplc="A768AEDA">
      <w:start w:val="1"/>
      <w:numFmt w:val="decimal"/>
      <w:lvlText w:val="%7."/>
      <w:lvlJc w:val="left"/>
      <w:pPr>
        <w:ind w:left="5040" w:hanging="360"/>
      </w:pPr>
    </w:lvl>
    <w:lvl w:ilvl="7" w:tplc="78F485E8">
      <w:start w:val="1"/>
      <w:numFmt w:val="lowerLetter"/>
      <w:lvlText w:val="%8."/>
      <w:lvlJc w:val="left"/>
      <w:pPr>
        <w:ind w:left="5760" w:hanging="360"/>
      </w:pPr>
    </w:lvl>
    <w:lvl w:ilvl="8" w:tplc="9B30189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C2D15"/>
    <w:multiLevelType w:val="hybridMultilevel"/>
    <w:tmpl w:val="82EAE7FC"/>
    <w:lvl w:ilvl="0" w:tplc="3076AB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3E0D8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D3C8B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0940C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9344EE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9AE99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9FE7C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20A28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09EA4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608234C4"/>
    <w:multiLevelType w:val="hybridMultilevel"/>
    <w:tmpl w:val="E6ACDA8A"/>
    <w:lvl w:ilvl="0" w:tplc="58C87F58">
      <w:start w:val="1"/>
      <w:numFmt w:val="decimal"/>
      <w:lvlText w:val="%1."/>
      <w:lvlJc w:val="left"/>
      <w:pPr>
        <w:ind w:left="720" w:hanging="360"/>
      </w:pPr>
    </w:lvl>
    <w:lvl w:ilvl="1" w:tplc="B680D19C">
      <w:start w:val="1"/>
      <w:numFmt w:val="lowerLetter"/>
      <w:lvlText w:val="%2."/>
      <w:lvlJc w:val="left"/>
      <w:pPr>
        <w:ind w:left="1440" w:hanging="360"/>
      </w:pPr>
    </w:lvl>
    <w:lvl w:ilvl="2" w:tplc="E752E826">
      <w:start w:val="1"/>
      <w:numFmt w:val="lowerRoman"/>
      <w:lvlText w:val="%3."/>
      <w:lvlJc w:val="right"/>
      <w:pPr>
        <w:ind w:left="2160" w:hanging="180"/>
      </w:pPr>
    </w:lvl>
    <w:lvl w:ilvl="3" w:tplc="7F84691E">
      <w:start w:val="1"/>
      <w:numFmt w:val="decimal"/>
      <w:lvlText w:val="%4."/>
      <w:lvlJc w:val="left"/>
      <w:pPr>
        <w:ind w:left="2880" w:hanging="360"/>
      </w:pPr>
    </w:lvl>
    <w:lvl w:ilvl="4" w:tplc="0802B750">
      <w:start w:val="1"/>
      <w:numFmt w:val="lowerLetter"/>
      <w:lvlText w:val="%5."/>
      <w:lvlJc w:val="left"/>
      <w:pPr>
        <w:ind w:left="3600" w:hanging="360"/>
      </w:pPr>
    </w:lvl>
    <w:lvl w:ilvl="5" w:tplc="04EA0178">
      <w:start w:val="1"/>
      <w:numFmt w:val="lowerRoman"/>
      <w:lvlText w:val="%6."/>
      <w:lvlJc w:val="right"/>
      <w:pPr>
        <w:ind w:left="4320" w:hanging="180"/>
      </w:pPr>
    </w:lvl>
    <w:lvl w:ilvl="6" w:tplc="D7CE887E">
      <w:start w:val="1"/>
      <w:numFmt w:val="decimal"/>
      <w:lvlText w:val="%7."/>
      <w:lvlJc w:val="left"/>
      <w:pPr>
        <w:ind w:left="5040" w:hanging="360"/>
      </w:pPr>
    </w:lvl>
    <w:lvl w:ilvl="7" w:tplc="CA64022A">
      <w:start w:val="1"/>
      <w:numFmt w:val="lowerLetter"/>
      <w:lvlText w:val="%8."/>
      <w:lvlJc w:val="left"/>
      <w:pPr>
        <w:ind w:left="5760" w:hanging="360"/>
      </w:pPr>
    </w:lvl>
    <w:lvl w:ilvl="8" w:tplc="56488EF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56B46"/>
    <w:multiLevelType w:val="hybridMultilevel"/>
    <w:tmpl w:val="3F7A78AC"/>
    <w:lvl w:ilvl="0" w:tplc="B9964310">
      <w:start w:val="1"/>
      <w:numFmt w:val="decimal"/>
      <w:lvlText w:val="%1."/>
      <w:lvlJc w:val="left"/>
      <w:pPr>
        <w:ind w:left="6740" w:hanging="360"/>
      </w:pPr>
    </w:lvl>
    <w:lvl w:ilvl="1" w:tplc="31ECB818">
      <w:start w:val="1"/>
      <w:numFmt w:val="lowerLetter"/>
      <w:lvlText w:val="%2."/>
      <w:lvlJc w:val="left"/>
      <w:pPr>
        <w:ind w:left="1440" w:hanging="360"/>
      </w:pPr>
    </w:lvl>
    <w:lvl w:ilvl="2" w:tplc="E9C48458">
      <w:start w:val="1"/>
      <w:numFmt w:val="lowerRoman"/>
      <w:lvlText w:val="%3."/>
      <w:lvlJc w:val="right"/>
      <w:pPr>
        <w:ind w:left="2160" w:hanging="180"/>
      </w:pPr>
    </w:lvl>
    <w:lvl w:ilvl="3" w:tplc="A832FD50">
      <w:start w:val="1"/>
      <w:numFmt w:val="decimal"/>
      <w:lvlText w:val="%4."/>
      <w:lvlJc w:val="left"/>
      <w:pPr>
        <w:ind w:left="2880" w:hanging="360"/>
      </w:pPr>
    </w:lvl>
    <w:lvl w:ilvl="4" w:tplc="B17A1786">
      <w:start w:val="1"/>
      <w:numFmt w:val="lowerLetter"/>
      <w:lvlText w:val="%5."/>
      <w:lvlJc w:val="left"/>
      <w:pPr>
        <w:ind w:left="3600" w:hanging="360"/>
      </w:pPr>
    </w:lvl>
    <w:lvl w:ilvl="5" w:tplc="B37C3C56">
      <w:start w:val="1"/>
      <w:numFmt w:val="lowerRoman"/>
      <w:lvlText w:val="%6."/>
      <w:lvlJc w:val="right"/>
      <w:pPr>
        <w:ind w:left="4320" w:hanging="180"/>
      </w:pPr>
    </w:lvl>
    <w:lvl w:ilvl="6" w:tplc="081EDE60">
      <w:start w:val="1"/>
      <w:numFmt w:val="decimal"/>
      <w:lvlText w:val="%7."/>
      <w:lvlJc w:val="left"/>
      <w:pPr>
        <w:ind w:left="5040" w:hanging="360"/>
      </w:pPr>
    </w:lvl>
    <w:lvl w:ilvl="7" w:tplc="944815F6">
      <w:start w:val="1"/>
      <w:numFmt w:val="lowerLetter"/>
      <w:lvlText w:val="%8."/>
      <w:lvlJc w:val="left"/>
      <w:pPr>
        <w:ind w:left="5760" w:hanging="360"/>
      </w:pPr>
    </w:lvl>
    <w:lvl w:ilvl="8" w:tplc="EE9467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7D6"/>
    <w:rsid w:val="00EB27D6"/>
    <w:rsid w:val="00FA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B27D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EB27D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EB27D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EB27D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EB27D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EB27D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EB27D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EB27D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EB27D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B27D6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EB27D6"/>
    <w:rPr>
      <w:sz w:val="24"/>
      <w:szCs w:val="24"/>
    </w:rPr>
  </w:style>
  <w:style w:type="character" w:customStyle="1" w:styleId="QuoteChar">
    <w:name w:val="Quote Char"/>
    <w:link w:val="2"/>
    <w:uiPriority w:val="29"/>
    <w:rsid w:val="00EB27D6"/>
    <w:rPr>
      <w:i/>
    </w:rPr>
  </w:style>
  <w:style w:type="character" w:customStyle="1" w:styleId="IntenseQuoteChar">
    <w:name w:val="Intense Quote Char"/>
    <w:link w:val="a5"/>
    <w:uiPriority w:val="30"/>
    <w:rsid w:val="00EB27D6"/>
    <w:rPr>
      <w:i/>
    </w:rPr>
  </w:style>
  <w:style w:type="character" w:customStyle="1" w:styleId="HeaderChar">
    <w:name w:val="Header Char"/>
    <w:basedOn w:val="a0"/>
    <w:link w:val="Header"/>
    <w:uiPriority w:val="99"/>
    <w:rsid w:val="00EB27D6"/>
  </w:style>
  <w:style w:type="character" w:customStyle="1" w:styleId="CaptionChar">
    <w:name w:val="Caption Char"/>
    <w:link w:val="Footer"/>
    <w:uiPriority w:val="99"/>
    <w:rsid w:val="00EB27D6"/>
  </w:style>
  <w:style w:type="character" w:customStyle="1" w:styleId="FootnoteTextChar">
    <w:name w:val="Footnote Text Char"/>
    <w:link w:val="a6"/>
    <w:uiPriority w:val="99"/>
    <w:rsid w:val="00EB27D6"/>
    <w:rPr>
      <w:sz w:val="18"/>
    </w:rPr>
  </w:style>
  <w:style w:type="character" w:customStyle="1" w:styleId="EndnoteTextChar">
    <w:name w:val="Endnote Text Char"/>
    <w:link w:val="a7"/>
    <w:uiPriority w:val="99"/>
    <w:rsid w:val="00EB27D6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EB27D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EB27D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link w:val="3"/>
    <w:qFormat/>
    <w:rsid w:val="00EB27D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EB27D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EB27D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EB27D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EB27D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EB27D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EB27D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EB27D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EB27D6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EB27D6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EB27D6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EB27D6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EB27D6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EB27D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EB27D6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EB27D6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EB27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EB27D6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EB27D6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3"/>
    <w:uiPriority w:val="10"/>
    <w:rsid w:val="00EB27D6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EB27D6"/>
    <w:pPr>
      <w:spacing w:before="200" w:after="200"/>
    </w:pPr>
  </w:style>
  <w:style w:type="character" w:customStyle="1" w:styleId="aa">
    <w:name w:val="Подзаголовок Знак"/>
    <w:link w:val="a4"/>
    <w:uiPriority w:val="11"/>
    <w:rsid w:val="00EB27D6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EB27D6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EB27D6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EB27D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EB27D6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EB27D6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Header"/>
    <w:uiPriority w:val="99"/>
    <w:rsid w:val="00EB27D6"/>
  </w:style>
  <w:style w:type="paragraph" w:customStyle="1" w:styleId="Footer">
    <w:name w:val="Footer"/>
    <w:basedOn w:val="a"/>
    <w:link w:val="ad"/>
    <w:uiPriority w:val="99"/>
    <w:unhideWhenUsed/>
    <w:rsid w:val="00EB27D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B27D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B27D6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EB27D6"/>
  </w:style>
  <w:style w:type="table" w:styleId="ae">
    <w:name w:val="Table Grid"/>
    <w:basedOn w:val="a1"/>
    <w:rsid w:val="00EB27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B27D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B27D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B27D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B27D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B27D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B27D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B27D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B27D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B27D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B27D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B27D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B27D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B27D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B27D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B27D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B27D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B27D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B27D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EB27D6"/>
    <w:rPr>
      <w:color w:val="0000FF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EB27D6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EB27D6"/>
    <w:rPr>
      <w:sz w:val="18"/>
    </w:rPr>
  </w:style>
  <w:style w:type="character" w:styleId="af1">
    <w:name w:val="footnote reference"/>
    <w:uiPriority w:val="99"/>
    <w:unhideWhenUsed/>
    <w:rsid w:val="00EB27D6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EB27D6"/>
    <w:rPr>
      <w:sz w:val="20"/>
    </w:rPr>
  </w:style>
  <w:style w:type="character" w:customStyle="1" w:styleId="af2">
    <w:name w:val="Текст концевой сноски Знак"/>
    <w:link w:val="a7"/>
    <w:uiPriority w:val="99"/>
    <w:rsid w:val="00EB27D6"/>
    <w:rPr>
      <w:sz w:val="20"/>
    </w:rPr>
  </w:style>
  <w:style w:type="character" w:styleId="af3">
    <w:name w:val="endnote reference"/>
    <w:uiPriority w:val="99"/>
    <w:semiHidden/>
    <w:unhideWhenUsed/>
    <w:rsid w:val="00EB27D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B27D6"/>
    <w:pPr>
      <w:spacing w:after="57"/>
    </w:pPr>
  </w:style>
  <w:style w:type="paragraph" w:styleId="22">
    <w:name w:val="toc 2"/>
    <w:basedOn w:val="a"/>
    <w:next w:val="a"/>
    <w:uiPriority w:val="39"/>
    <w:unhideWhenUsed/>
    <w:rsid w:val="00EB27D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B27D6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EB27D6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EB27D6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EB27D6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EB27D6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EB27D6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EB27D6"/>
    <w:pPr>
      <w:spacing w:after="57"/>
      <w:ind w:left="2268"/>
    </w:pPr>
  </w:style>
  <w:style w:type="paragraph" w:styleId="af4">
    <w:name w:val="TOC Heading"/>
    <w:uiPriority w:val="39"/>
    <w:unhideWhenUsed/>
    <w:rsid w:val="00EB27D6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EB27D6"/>
  </w:style>
  <w:style w:type="paragraph" w:styleId="af6">
    <w:name w:val="Balloon Text"/>
    <w:basedOn w:val="a"/>
    <w:semiHidden/>
    <w:rsid w:val="00EB27D6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EB27D6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EB27D6"/>
    <w:pPr>
      <w:spacing w:after="120"/>
    </w:pPr>
  </w:style>
  <w:style w:type="paragraph" w:styleId="af9">
    <w:name w:val="Normal (Web)"/>
    <w:basedOn w:val="a"/>
    <w:uiPriority w:val="99"/>
    <w:rsid w:val="00EB27D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B27D6"/>
  </w:style>
  <w:style w:type="character" w:customStyle="1" w:styleId="visited">
    <w:name w:val="visited"/>
    <w:basedOn w:val="a0"/>
    <w:rsid w:val="00EB27D6"/>
  </w:style>
  <w:style w:type="character" w:customStyle="1" w:styleId="blk">
    <w:name w:val="blk"/>
    <w:basedOn w:val="a0"/>
    <w:rsid w:val="00EB27D6"/>
  </w:style>
  <w:style w:type="character" w:customStyle="1" w:styleId="match">
    <w:name w:val="match"/>
    <w:basedOn w:val="a0"/>
    <w:rsid w:val="00EB27D6"/>
  </w:style>
  <w:style w:type="paragraph" w:customStyle="1" w:styleId="formattexttopleveltext">
    <w:name w:val="formattext topleveltext"/>
    <w:basedOn w:val="a"/>
    <w:rsid w:val="00EB27D6"/>
    <w:pPr>
      <w:spacing w:before="100" w:beforeAutospacing="1" w:after="100" w:afterAutospacing="1"/>
    </w:pPr>
  </w:style>
  <w:style w:type="paragraph" w:styleId="23">
    <w:name w:val="Body Text Indent 2"/>
    <w:basedOn w:val="a"/>
    <w:rsid w:val="00EB27D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B27D6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EB27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B27D6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EB27D6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EB27D6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EB27D6"/>
    <w:rPr>
      <w:b/>
      <w:bCs/>
    </w:rPr>
  </w:style>
  <w:style w:type="character" w:styleId="afd">
    <w:name w:val="Emphasis"/>
    <w:uiPriority w:val="20"/>
    <w:qFormat/>
    <w:rsid w:val="00EB27D6"/>
    <w:rPr>
      <w:i/>
      <w:iCs/>
    </w:rPr>
  </w:style>
  <w:style w:type="paragraph" w:customStyle="1" w:styleId="Standard">
    <w:name w:val="Standard"/>
    <w:rsid w:val="00EB27D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325</cp:revision>
  <dcterms:created xsi:type="dcterms:W3CDTF">2009-04-08T02:19:00Z</dcterms:created>
  <dcterms:modified xsi:type="dcterms:W3CDTF">2025-06-23T03:35:00Z</dcterms:modified>
  <cp:version>917504</cp:version>
</cp:coreProperties>
</file>