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695" w:rsidRDefault="009F2695" w:rsidP="004F4F98">
      <w:pPr>
        <w:pStyle w:val="ConsPlusNormal"/>
        <w:contextualSpacing/>
        <w:jc w:val="center"/>
        <w:rPr>
          <w:bCs/>
          <w:sz w:val="28"/>
          <w:szCs w:val="28"/>
        </w:rPr>
      </w:pPr>
    </w:p>
    <w:p w:rsidR="009F2695" w:rsidRDefault="009F2695" w:rsidP="009F2695">
      <w:pPr>
        <w:jc w:val="center"/>
      </w:pPr>
      <w:r>
        <w:rPr>
          <w:rFonts w:ascii="Times New Roman" w:hAnsi="Times New Roman"/>
          <w:sz w:val="28"/>
          <w:szCs w:val="28"/>
        </w:rPr>
        <w:tab/>
      </w:r>
      <w:r>
        <w:t xml:space="preserve">                                              </w:t>
      </w:r>
      <w:r>
        <w:rPr>
          <w:noProof/>
          <w:lang w:eastAsia="ru-RU"/>
        </w:rPr>
        <w:drawing>
          <wp:anchor distT="0" distB="0" distL="114300" distR="114300" simplePos="0" relativeHeight="251659264" behindDoc="1" locked="0" layoutInCell="1" allowOverlap="1">
            <wp:simplePos x="0" y="0"/>
            <wp:positionH relativeFrom="column">
              <wp:posOffset>-62230</wp:posOffset>
            </wp:positionH>
            <wp:positionV relativeFrom="paragraph">
              <wp:posOffset>-36195</wp:posOffset>
            </wp:positionV>
            <wp:extent cx="6834505" cy="1676400"/>
            <wp:effectExtent l="19050" t="0" r="4445" b="0"/>
            <wp:wrapNone/>
            <wp:docPr id="2" name="Рисунок 2" descr="сз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зд"/>
                    <pic:cNvPicPr>
                      <a:picLocks noChangeAspect="1" noChangeArrowheads="1"/>
                    </pic:cNvPicPr>
                  </pic:nvPicPr>
                  <pic:blipFill>
                    <a:blip r:embed="rId5" cstate="print">
                      <a:lum bright="12000" contrast="-12000"/>
                    </a:blip>
                    <a:srcRect/>
                    <a:stretch>
                      <a:fillRect/>
                    </a:stretch>
                  </pic:blipFill>
                  <pic:spPr bwMode="auto">
                    <a:xfrm>
                      <a:off x="0" y="0"/>
                      <a:ext cx="6834505" cy="1676400"/>
                    </a:xfrm>
                    <a:prstGeom prst="rect">
                      <a:avLst/>
                    </a:prstGeom>
                    <a:noFill/>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07.4pt;height:48pt" fillcolor="#333" strokecolor="white" strokeweight="1.5pt">
            <v:shadow on="t" color="black" opacity=".5" offset="6pt,-6pt"/>
            <v:textpath style="font-family:&quot;Times New Roman&quot;;font-weight:bold;font-style:italic;v-text-kern:t" trim="t" fitpath="t" string="Суздальский"/>
          </v:shape>
        </w:pict>
      </w:r>
    </w:p>
    <w:p w:rsidR="009F2695" w:rsidRPr="00231780" w:rsidRDefault="009F2695" w:rsidP="009F2695">
      <w:pPr>
        <w:jc w:val="center"/>
        <w:rPr>
          <w:b/>
        </w:rPr>
      </w:pPr>
      <w:r>
        <w:t xml:space="preserve">                                                </w:t>
      </w:r>
      <w:r>
        <w:pict>
          <v:shape id="_x0000_i1026" type="#_x0000_t136" style="width:288.6pt;height:41.4pt" fillcolor="#333" strokecolor="white" strokeweight="2.25pt">
            <v:shadow on="t" color="black" opacity=".5" offset="8pt,-4pt" offset2="4pt,4pt"/>
            <v:textpath style="font-family:&quot;Times New Roman&quot;;font-weight:bold;v-text-kern:t" trim="t" fitpath="t" string="вестник"/>
          </v:shape>
        </w:pict>
      </w:r>
      <w:r>
        <w:t xml:space="preserve">                                                                          </w:t>
      </w:r>
      <w:r>
        <w:rPr>
          <w:b/>
        </w:rPr>
        <w:t>Периодическое печатное  издание Совета депутатов и администрации  Суздальского сельсовета от  20.05.2025   № 14</w:t>
      </w:r>
    </w:p>
    <w:p w:rsidR="009F2695" w:rsidRDefault="009F2695" w:rsidP="009F2695">
      <w:pPr>
        <w:pStyle w:val="ConsPlusNormal"/>
        <w:contextualSpacing/>
        <w:rPr>
          <w:bCs/>
          <w:sz w:val="28"/>
          <w:szCs w:val="28"/>
        </w:rPr>
      </w:pPr>
    </w:p>
    <w:p w:rsidR="004F4F98" w:rsidRDefault="004F4F98" w:rsidP="004F4F98">
      <w:pPr>
        <w:pStyle w:val="ConsPlusNormal"/>
        <w:contextualSpacing/>
        <w:jc w:val="center"/>
        <w:rPr>
          <w:bCs/>
          <w:sz w:val="28"/>
          <w:szCs w:val="28"/>
        </w:rPr>
      </w:pPr>
      <w:r w:rsidRPr="006A4FE6">
        <w:rPr>
          <w:bCs/>
          <w:sz w:val="28"/>
          <w:szCs w:val="28"/>
        </w:rPr>
        <w:t>Права потребителя</w:t>
      </w:r>
    </w:p>
    <w:p w:rsidR="004F4F98" w:rsidRPr="006A4FE6" w:rsidRDefault="004F4F98" w:rsidP="004F4F98">
      <w:pPr>
        <w:pStyle w:val="ConsPlusNormal"/>
        <w:contextualSpacing/>
        <w:jc w:val="center"/>
        <w:rPr>
          <w:sz w:val="28"/>
          <w:szCs w:val="28"/>
        </w:rPr>
      </w:pPr>
    </w:p>
    <w:p w:rsidR="004F4F98" w:rsidRPr="006A4FE6" w:rsidRDefault="004F4F98" w:rsidP="004F4F98">
      <w:pPr>
        <w:pStyle w:val="ConsPlusNormal"/>
        <w:ind w:firstLine="720"/>
        <w:contextualSpacing/>
        <w:jc w:val="both"/>
        <w:rPr>
          <w:sz w:val="28"/>
          <w:szCs w:val="28"/>
        </w:rPr>
      </w:pPr>
      <w:r w:rsidRPr="006A4FE6">
        <w:rPr>
          <w:sz w:val="28"/>
          <w:szCs w:val="28"/>
        </w:rPr>
        <w:t>Потребитель - это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4F4F98" w:rsidRPr="006A4FE6" w:rsidRDefault="004F4F98" w:rsidP="004F4F98">
      <w:pPr>
        <w:pStyle w:val="ConsPlusNormal"/>
        <w:ind w:firstLine="720"/>
        <w:contextualSpacing/>
        <w:jc w:val="both"/>
        <w:rPr>
          <w:sz w:val="28"/>
          <w:szCs w:val="28"/>
        </w:rPr>
      </w:pPr>
      <w:r w:rsidRPr="006A4FE6">
        <w:rPr>
          <w:sz w:val="28"/>
          <w:szCs w:val="28"/>
        </w:rPr>
        <w:t>В целях Закона N 2300-1 юридические лица не признаются потребителями (</w:t>
      </w:r>
      <w:proofErr w:type="spellStart"/>
      <w:r w:rsidRPr="006A4FE6">
        <w:rPr>
          <w:sz w:val="28"/>
          <w:szCs w:val="28"/>
        </w:rPr>
        <w:t>абз</w:t>
      </w:r>
      <w:proofErr w:type="spellEnd"/>
      <w:r w:rsidRPr="006A4FE6">
        <w:rPr>
          <w:sz w:val="28"/>
          <w:szCs w:val="28"/>
        </w:rPr>
        <w:t>. 3 преамбулы Закона от 07.02.1992 N 2300-1; разд. I Разъяснений, утв. Приказом МАП РФ от 20.05.1998 N 160).</w:t>
      </w:r>
    </w:p>
    <w:p w:rsidR="004F4F98" w:rsidRPr="006A4FE6" w:rsidRDefault="004F4F98" w:rsidP="004F4F98">
      <w:pPr>
        <w:pStyle w:val="ConsPlusNormal"/>
        <w:ind w:firstLine="313"/>
        <w:contextualSpacing/>
        <w:jc w:val="both"/>
        <w:rPr>
          <w:sz w:val="28"/>
          <w:szCs w:val="28"/>
        </w:rPr>
      </w:pPr>
      <w:r w:rsidRPr="006A4FE6">
        <w:rPr>
          <w:sz w:val="28"/>
          <w:szCs w:val="28"/>
        </w:rPr>
        <w:t>Можно выделить следующие признаки потребителя как участника отношений в области защиты прав потребителей (преамбула Закона N 2300-1):</w:t>
      </w:r>
    </w:p>
    <w:p w:rsidR="004F4F98" w:rsidRPr="006A4FE6" w:rsidRDefault="004F4F98" w:rsidP="004F4F98">
      <w:pPr>
        <w:pStyle w:val="ConsPlusNormal"/>
        <w:numPr>
          <w:ilvl w:val="0"/>
          <w:numId w:val="1"/>
        </w:numPr>
        <w:tabs>
          <w:tab w:val="left" w:pos="540"/>
        </w:tabs>
        <w:ind w:hanging="227"/>
        <w:contextualSpacing/>
        <w:jc w:val="both"/>
        <w:rPr>
          <w:sz w:val="28"/>
          <w:szCs w:val="28"/>
        </w:rPr>
      </w:pPr>
      <w:r w:rsidRPr="006A4FE6">
        <w:rPr>
          <w:sz w:val="28"/>
          <w:szCs w:val="28"/>
        </w:rPr>
        <w:t>это физическое лицо - гражданин;</w:t>
      </w:r>
    </w:p>
    <w:p w:rsidR="004F4F98" w:rsidRPr="006A4FE6" w:rsidRDefault="004F4F98" w:rsidP="004F4F98">
      <w:pPr>
        <w:pStyle w:val="ConsPlusNormal"/>
        <w:numPr>
          <w:ilvl w:val="0"/>
          <w:numId w:val="1"/>
        </w:numPr>
        <w:tabs>
          <w:tab w:val="left" w:pos="540"/>
        </w:tabs>
        <w:ind w:hanging="227"/>
        <w:contextualSpacing/>
        <w:jc w:val="both"/>
        <w:rPr>
          <w:sz w:val="28"/>
          <w:szCs w:val="28"/>
        </w:rPr>
      </w:pPr>
      <w:r w:rsidRPr="006A4FE6">
        <w:rPr>
          <w:sz w:val="28"/>
          <w:szCs w:val="28"/>
        </w:rPr>
        <w:t xml:space="preserve">контрагентом потребителя является продавец (изготовитель, исполнитель, импортер, владелец </w:t>
      </w:r>
      <w:proofErr w:type="spellStart"/>
      <w:r w:rsidRPr="006A4FE6">
        <w:rPr>
          <w:sz w:val="28"/>
          <w:szCs w:val="28"/>
        </w:rPr>
        <w:t>агрегаторов</w:t>
      </w:r>
      <w:proofErr w:type="spellEnd"/>
      <w:r w:rsidRPr="006A4FE6">
        <w:rPr>
          <w:sz w:val="28"/>
          <w:szCs w:val="28"/>
        </w:rPr>
        <w:t xml:space="preserve"> информации о товарах (услугах)).</w:t>
      </w:r>
    </w:p>
    <w:p w:rsidR="004F4F98" w:rsidRPr="006A4FE6" w:rsidRDefault="004F4F98" w:rsidP="004F4F98">
      <w:pPr>
        <w:pStyle w:val="ConsPlusNormal"/>
        <w:numPr>
          <w:ilvl w:val="0"/>
          <w:numId w:val="1"/>
        </w:numPr>
        <w:tabs>
          <w:tab w:val="left" w:pos="540"/>
        </w:tabs>
        <w:ind w:hanging="227"/>
        <w:contextualSpacing/>
        <w:jc w:val="both"/>
        <w:rPr>
          <w:sz w:val="28"/>
          <w:szCs w:val="28"/>
        </w:rPr>
      </w:pPr>
      <w:r w:rsidRPr="006A4FE6">
        <w:rPr>
          <w:sz w:val="28"/>
          <w:szCs w:val="28"/>
        </w:rPr>
        <w:t>наличие намерения приобрести (заказать) товар, работу или услугу, осуществление данного намерения или использование товара (работы, услуги);</w:t>
      </w:r>
    </w:p>
    <w:p w:rsidR="004F4F98" w:rsidRPr="006A4FE6" w:rsidRDefault="004F4F98" w:rsidP="004F4F98">
      <w:pPr>
        <w:pStyle w:val="ConsPlusNormal"/>
        <w:numPr>
          <w:ilvl w:val="0"/>
          <w:numId w:val="1"/>
        </w:numPr>
        <w:tabs>
          <w:tab w:val="left" w:pos="540"/>
        </w:tabs>
        <w:ind w:hanging="227"/>
        <w:contextualSpacing/>
        <w:jc w:val="both"/>
        <w:rPr>
          <w:sz w:val="28"/>
          <w:szCs w:val="28"/>
        </w:rPr>
      </w:pPr>
      <w:r w:rsidRPr="006A4FE6">
        <w:rPr>
          <w:sz w:val="28"/>
          <w:szCs w:val="28"/>
        </w:rPr>
        <w:t>цель заказа (приобретения, использования) товаров (работ, услуг) - исключительно для личных, семейных, домашних и иных нужд, не связанных с осуществлением предпринимательской деятельности.</w:t>
      </w:r>
    </w:p>
    <w:p w:rsidR="004F4F98" w:rsidRPr="006A4FE6" w:rsidRDefault="004F4F98" w:rsidP="004F4F98">
      <w:pPr>
        <w:pStyle w:val="ConsPlusNormal"/>
        <w:ind w:firstLine="313"/>
        <w:contextualSpacing/>
        <w:jc w:val="both"/>
        <w:rPr>
          <w:sz w:val="28"/>
          <w:szCs w:val="28"/>
        </w:rPr>
      </w:pPr>
      <w:r w:rsidRPr="006A4FE6">
        <w:rPr>
          <w:sz w:val="28"/>
          <w:szCs w:val="28"/>
        </w:rPr>
        <w:t>Право на качество обеспечивает потребителю извлечение из товара (работы, услуги) заявленных потребительских свойств. Любой товар или услуга должны соответствовать установленным обязательным требованиям и заявленным характеристикам. Если же приобретенные товар, работа, услуга не имеют четкого описания, то они должны быть пригодны для тех целей, для которых обычно используются (ст. 4 Закона N 2300-1; п. 1 Рекомендаций Коллегии Евразийской экономической комиссии от 08.02.2022 N 5).</w:t>
      </w:r>
    </w:p>
    <w:p w:rsidR="004F4F98" w:rsidRPr="006A4FE6" w:rsidRDefault="004F4F98" w:rsidP="004F4F98">
      <w:pPr>
        <w:pStyle w:val="ConsPlusNormal"/>
        <w:ind w:firstLine="313"/>
        <w:contextualSpacing/>
        <w:jc w:val="both"/>
        <w:rPr>
          <w:sz w:val="28"/>
          <w:szCs w:val="28"/>
        </w:rPr>
      </w:pPr>
      <w:r w:rsidRPr="006A4FE6">
        <w:rPr>
          <w:sz w:val="28"/>
          <w:szCs w:val="28"/>
        </w:rPr>
        <w:t>Право потребителя на качество товара включает в себя следующие права (ст. 6, п. 1 ст. 18, ст. 21, п. 1 ст. 29 Закона N 2300-1):</w:t>
      </w:r>
    </w:p>
    <w:p w:rsidR="004F4F98" w:rsidRPr="006A4FE6" w:rsidRDefault="004F4F98" w:rsidP="004F4F98">
      <w:pPr>
        <w:pStyle w:val="ConsPlusNormal"/>
        <w:numPr>
          <w:ilvl w:val="0"/>
          <w:numId w:val="2"/>
        </w:numPr>
        <w:tabs>
          <w:tab w:val="left" w:pos="540"/>
        </w:tabs>
        <w:ind w:hanging="227"/>
        <w:contextualSpacing/>
        <w:jc w:val="both"/>
        <w:rPr>
          <w:sz w:val="28"/>
          <w:szCs w:val="28"/>
        </w:rPr>
      </w:pPr>
      <w:r w:rsidRPr="006A4FE6">
        <w:rPr>
          <w:sz w:val="28"/>
          <w:szCs w:val="28"/>
        </w:rPr>
        <w:t xml:space="preserve">на ремонт и техническое обслуживание товара в течение срока его </w:t>
      </w:r>
      <w:r w:rsidRPr="006A4FE6">
        <w:rPr>
          <w:sz w:val="28"/>
          <w:szCs w:val="28"/>
        </w:rPr>
        <w:lastRenderedPageBreak/>
        <w:t>службы;</w:t>
      </w:r>
    </w:p>
    <w:p w:rsidR="004F4F98" w:rsidRPr="006A4FE6" w:rsidRDefault="004F4F98" w:rsidP="004F4F98">
      <w:pPr>
        <w:pStyle w:val="ConsPlusNormal"/>
        <w:numPr>
          <w:ilvl w:val="0"/>
          <w:numId w:val="2"/>
        </w:numPr>
        <w:tabs>
          <w:tab w:val="left" w:pos="540"/>
        </w:tabs>
        <w:ind w:hanging="227"/>
        <w:contextualSpacing/>
        <w:jc w:val="both"/>
        <w:rPr>
          <w:sz w:val="28"/>
          <w:szCs w:val="28"/>
        </w:rPr>
      </w:pPr>
      <w:r w:rsidRPr="006A4FE6">
        <w:rPr>
          <w:sz w:val="28"/>
          <w:szCs w:val="28"/>
        </w:rPr>
        <w:t>замену товара ненадлежащего качества на товар надлежащего качества;</w:t>
      </w:r>
    </w:p>
    <w:p w:rsidR="004F4F98" w:rsidRPr="006A4FE6" w:rsidRDefault="004F4F98" w:rsidP="004F4F98">
      <w:pPr>
        <w:pStyle w:val="ConsPlusNormal"/>
        <w:numPr>
          <w:ilvl w:val="0"/>
          <w:numId w:val="2"/>
        </w:numPr>
        <w:tabs>
          <w:tab w:val="left" w:pos="540"/>
        </w:tabs>
        <w:ind w:hanging="227"/>
        <w:contextualSpacing/>
        <w:jc w:val="both"/>
        <w:rPr>
          <w:sz w:val="28"/>
          <w:szCs w:val="28"/>
        </w:rPr>
      </w:pPr>
      <w:r w:rsidRPr="006A4FE6">
        <w:rPr>
          <w:sz w:val="28"/>
          <w:szCs w:val="28"/>
        </w:rPr>
        <w:t>соразмерное уменьшение стоимости товара в случае обнаружения в товаре недостатков, о которых продавец не сообщил;</w:t>
      </w:r>
    </w:p>
    <w:p w:rsidR="004F4F98" w:rsidRPr="006A4FE6" w:rsidRDefault="004F4F98" w:rsidP="004F4F98">
      <w:pPr>
        <w:pStyle w:val="ConsPlusNormal"/>
        <w:numPr>
          <w:ilvl w:val="0"/>
          <w:numId w:val="2"/>
        </w:numPr>
        <w:tabs>
          <w:tab w:val="left" w:pos="540"/>
        </w:tabs>
        <w:ind w:hanging="227"/>
        <w:contextualSpacing/>
        <w:jc w:val="both"/>
        <w:rPr>
          <w:sz w:val="28"/>
          <w:szCs w:val="28"/>
        </w:rPr>
      </w:pPr>
      <w:r w:rsidRPr="006A4FE6">
        <w:rPr>
          <w:sz w:val="28"/>
          <w:szCs w:val="28"/>
        </w:rPr>
        <w:t>безвозмездное устранение недостатков товара;</w:t>
      </w:r>
    </w:p>
    <w:p w:rsidR="004F4F98" w:rsidRPr="006A4FE6" w:rsidRDefault="004F4F98" w:rsidP="004F4F98">
      <w:pPr>
        <w:pStyle w:val="ConsPlusNormal"/>
        <w:numPr>
          <w:ilvl w:val="0"/>
          <w:numId w:val="2"/>
        </w:numPr>
        <w:tabs>
          <w:tab w:val="left" w:pos="540"/>
        </w:tabs>
        <w:ind w:hanging="227"/>
        <w:contextualSpacing/>
        <w:jc w:val="both"/>
        <w:rPr>
          <w:sz w:val="28"/>
          <w:szCs w:val="28"/>
        </w:rPr>
      </w:pPr>
      <w:r w:rsidRPr="006A4FE6">
        <w:rPr>
          <w:sz w:val="28"/>
          <w:szCs w:val="28"/>
        </w:rPr>
        <w:t>отказ от исполнения договора купли-продажи и возврат уплаченной за товар суммы.</w:t>
      </w:r>
    </w:p>
    <w:p w:rsidR="004F4F98" w:rsidRPr="006A4FE6" w:rsidRDefault="004F4F98" w:rsidP="004F4F98">
      <w:pPr>
        <w:pStyle w:val="ConsPlusNormal"/>
        <w:ind w:firstLine="313"/>
        <w:contextualSpacing/>
        <w:jc w:val="both"/>
        <w:rPr>
          <w:sz w:val="28"/>
          <w:szCs w:val="28"/>
        </w:rPr>
      </w:pPr>
      <w:r w:rsidRPr="006A4FE6">
        <w:rPr>
          <w:sz w:val="28"/>
          <w:szCs w:val="28"/>
        </w:rPr>
        <w:t>Право потребителя на качество работы (услуги) включает в себя, в частности, следующие права (п. 1 ст. 29 Закона N 2300-1):</w:t>
      </w:r>
    </w:p>
    <w:p w:rsidR="004F4F98" w:rsidRPr="006A4FE6" w:rsidRDefault="004F4F98" w:rsidP="004F4F98">
      <w:pPr>
        <w:pStyle w:val="ConsPlusNormal"/>
        <w:numPr>
          <w:ilvl w:val="0"/>
          <w:numId w:val="3"/>
        </w:numPr>
        <w:tabs>
          <w:tab w:val="left" w:pos="540"/>
        </w:tabs>
        <w:ind w:hanging="227"/>
        <w:contextualSpacing/>
        <w:jc w:val="both"/>
        <w:rPr>
          <w:sz w:val="28"/>
          <w:szCs w:val="28"/>
        </w:rPr>
      </w:pPr>
      <w:r w:rsidRPr="006A4FE6">
        <w:rPr>
          <w:sz w:val="28"/>
          <w:szCs w:val="28"/>
        </w:rPr>
        <w:t>на безвозмездное устранение недостатков выполненной работы (оказанной услуги), безвозмездное изготовление другой вещи или повторное выполнение работы;</w:t>
      </w:r>
    </w:p>
    <w:p w:rsidR="004F4F98" w:rsidRPr="006A4FE6" w:rsidRDefault="004F4F98" w:rsidP="004F4F98">
      <w:pPr>
        <w:pStyle w:val="ConsPlusNormal"/>
        <w:numPr>
          <w:ilvl w:val="0"/>
          <w:numId w:val="3"/>
        </w:numPr>
        <w:tabs>
          <w:tab w:val="left" w:pos="540"/>
        </w:tabs>
        <w:ind w:hanging="227"/>
        <w:contextualSpacing/>
        <w:jc w:val="both"/>
        <w:rPr>
          <w:sz w:val="28"/>
          <w:szCs w:val="28"/>
        </w:rPr>
      </w:pPr>
      <w:r w:rsidRPr="006A4FE6">
        <w:rPr>
          <w:sz w:val="28"/>
          <w:szCs w:val="28"/>
        </w:rPr>
        <w:t>уменьшение цены выполненной работы (оказанной услуги) при обнаружении в ней недостатков.</w:t>
      </w:r>
    </w:p>
    <w:p w:rsidR="004F4F98" w:rsidRPr="006A4FE6" w:rsidRDefault="004F4F98" w:rsidP="004F4F98">
      <w:pPr>
        <w:pStyle w:val="ConsPlusNormal"/>
        <w:ind w:firstLine="313"/>
        <w:contextualSpacing/>
        <w:jc w:val="both"/>
        <w:rPr>
          <w:sz w:val="28"/>
          <w:szCs w:val="28"/>
        </w:rPr>
      </w:pPr>
      <w:r w:rsidRPr="006A4FE6">
        <w:rPr>
          <w:sz w:val="28"/>
          <w:szCs w:val="28"/>
        </w:rPr>
        <w:t>Безопасность товара (работы, услуги) предполагает его безопасность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 (преамбула Закона N 2300-1).</w:t>
      </w:r>
    </w:p>
    <w:p w:rsidR="004F4F98" w:rsidRPr="006A4FE6" w:rsidRDefault="004F4F98" w:rsidP="004F4F98">
      <w:pPr>
        <w:pStyle w:val="ConsPlusNormal"/>
        <w:ind w:firstLine="313"/>
        <w:contextualSpacing/>
        <w:jc w:val="both"/>
        <w:rPr>
          <w:sz w:val="28"/>
          <w:szCs w:val="28"/>
        </w:rPr>
      </w:pPr>
      <w:r w:rsidRPr="006A4FE6">
        <w:rPr>
          <w:sz w:val="28"/>
          <w:szCs w:val="28"/>
        </w:rPr>
        <w:t>Потребитель имеет право на то, чтобы товар (работа, услуга) не причинял вред в течение срока службы или срока годности, а при их отсутствии - в течение десяти лет со дня передачи товара (работы) потребителю.</w:t>
      </w:r>
    </w:p>
    <w:p w:rsidR="004F4F98" w:rsidRPr="006A4FE6" w:rsidRDefault="004F4F98" w:rsidP="004F4F98">
      <w:pPr>
        <w:pStyle w:val="ConsPlusNormal"/>
        <w:ind w:firstLine="313"/>
        <w:contextualSpacing/>
        <w:jc w:val="both"/>
        <w:rPr>
          <w:sz w:val="28"/>
          <w:szCs w:val="28"/>
        </w:rPr>
      </w:pPr>
      <w:r w:rsidRPr="006A4FE6">
        <w:rPr>
          <w:sz w:val="28"/>
          <w:szCs w:val="28"/>
        </w:rPr>
        <w:t>Безопасность обеспечивается системой обязательных требований, закрепленных в НПА (п. п. 1, 2 ст. 7 Закона N 2300-1).</w:t>
      </w:r>
    </w:p>
    <w:p w:rsidR="004F4F98" w:rsidRPr="006A4FE6" w:rsidRDefault="004F4F98" w:rsidP="004F4F98">
      <w:pPr>
        <w:pStyle w:val="ConsPlusNormal"/>
        <w:ind w:firstLine="313"/>
        <w:contextualSpacing/>
        <w:jc w:val="both"/>
        <w:rPr>
          <w:sz w:val="28"/>
          <w:szCs w:val="28"/>
        </w:rPr>
      </w:pPr>
      <w:r w:rsidRPr="006A4FE6">
        <w:rPr>
          <w:sz w:val="28"/>
          <w:szCs w:val="28"/>
        </w:rPr>
        <w:t>Потребителю гарантировано право требовать предоставления необходимой и достоверной информации, в частности (п. п. 1, 3 ст. 8, п. п. 1 - 1.2 ст. 9, п. п. 1, 2 ст. 10, п. 3 ст. 11, п. 4 ст. 19, п. п. 2, 3 ст. 26.1 Закона N 2300-1):</w:t>
      </w:r>
    </w:p>
    <w:p w:rsidR="004F4F98" w:rsidRPr="006A4FE6" w:rsidRDefault="004F4F98" w:rsidP="004F4F98">
      <w:pPr>
        <w:pStyle w:val="ConsPlusNormal"/>
        <w:numPr>
          <w:ilvl w:val="0"/>
          <w:numId w:val="5"/>
        </w:numPr>
        <w:tabs>
          <w:tab w:val="left" w:pos="540"/>
        </w:tabs>
        <w:contextualSpacing/>
        <w:jc w:val="both"/>
        <w:rPr>
          <w:sz w:val="28"/>
          <w:szCs w:val="28"/>
        </w:rPr>
      </w:pPr>
      <w:r w:rsidRPr="006A4FE6">
        <w:rPr>
          <w:sz w:val="28"/>
          <w:szCs w:val="28"/>
        </w:rPr>
        <w:t>о товаре (работе, услуге), в том числе об основных потребительских свойствах, об обязательном подтверждении соответствия товара требованиям технических регламентов, о цене и условиях приобретения;</w:t>
      </w:r>
    </w:p>
    <w:p w:rsidR="004F4F98" w:rsidRPr="006A4FE6" w:rsidRDefault="004F4F98" w:rsidP="004F4F98">
      <w:pPr>
        <w:pStyle w:val="ConsPlusNormal"/>
        <w:numPr>
          <w:ilvl w:val="0"/>
          <w:numId w:val="5"/>
        </w:numPr>
        <w:tabs>
          <w:tab w:val="left" w:pos="540"/>
        </w:tabs>
        <w:contextualSpacing/>
        <w:jc w:val="both"/>
        <w:rPr>
          <w:sz w:val="28"/>
          <w:szCs w:val="28"/>
        </w:rPr>
      </w:pPr>
      <w:r w:rsidRPr="006A4FE6">
        <w:rPr>
          <w:sz w:val="28"/>
          <w:szCs w:val="28"/>
        </w:rPr>
        <w:t>о гарантийном сроке (если он установлен), сроке службы или сроке годности товара (работы), о правилах и условиях эффективного и безопасного использования товара (работы, услуги);</w:t>
      </w:r>
    </w:p>
    <w:p w:rsidR="004F4F98" w:rsidRPr="006A4FE6" w:rsidRDefault="004F4F98" w:rsidP="004F4F98">
      <w:pPr>
        <w:pStyle w:val="ConsPlusNormal"/>
        <w:numPr>
          <w:ilvl w:val="0"/>
          <w:numId w:val="5"/>
        </w:numPr>
        <w:tabs>
          <w:tab w:val="left" w:pos="540"/>
        </w:tabs>
        <w:contextualSpacing/>
        <w:jc w:val="both"/>
        <w:rPr>
          <w:sz w:val="28"/>
          <w:szCs w:val="28"/>
        </w:rPr>
      </w:pPr>
      <w:r w:rsidRPr="006A4FE6">
        <w:rPr>
          <w:sz w:val="28"/>
          <w:szCs w:val="28"/>
        </w:rPr>
        <w:t>об изготовителе, исполнителе, продавце, включая наименование, адрес, идентификаторы в виде номера ОГРН, ОГРНИП, информацию о лицензии и режиме работы;</w:t>
      </w:r>
    </w:p>
    <w:p w:rsidR="004F4F98" w:rsidRPr="006A4FE6" w:rsidRDefault="004F4F98" w:rsidP="004F4F98">
      <w:pPr>
        <w:pStyle w:val="ConsPlusNormal"/>
        <w:numPr>
          <w:ilvl w:val="0"/>
          <w:numId w:val="5"/>
        </w:numPr>
        <w:tabs>
          <w:tab w:val="left" w:pos="540"/>
        </w:tabs>
        <w:contextualSpacing/>
        <w:jc w:val="both"/>
        <w:rPr>
          <w:sz w:val="28"/>
          <w:szCs w:val="28"/>
        </w:rPr>
      </w:pPr>
      <w:r w:rsidRPr="006A4FE6">
        <w:rPr>
          <w:sz w:val="28"/>
          <w:szCs w:val="28"/>
        </w:rPr>
        <w:t>о сроках для предъявления требований в отношении недостатков товара.</w:t>
      </w:r>
    </w:p>
    <w:p w:rsidR="004F4F98" w:rsidRPr="006A4FE6" w:rsidRDefault="004F4F98" w:rsidP="004F4F98">
      <w:pPr>
        <w:pStyle w:val="ConsPlusNormal"/>
        <w:ind w:firstLine="313"/>
        <w:contextualSpacing/>
        <w:jc w:val="both"/>
        <w:rPr>
          <w:sz w:val="28"/>
          <w:szCs w:val="28"/>
        </w:rPr>
      </w:pPr>
      <w:r w:rsidRPr="006A4FE6">
        <w:rPr>
          <w:sz w:val="28"/>
          <w:szCs w:val="28"/>
        </w:rPr>
        <w:t>При заключении договоров купли-продажи и договоров о выполнении работ (оказании услуг) информация об их условиях должна доводиться до сведения потребителя в наглядной и доступной форме (п. 2 ст. 8 Закона N 2300-1).</w:t>
      </w:r>
    </w:p>
    <w:p w:rsidR="004F4F98" w:rsidRPr="006A4FE6" w:rsidRDefault="004F4F98" w:rsidP="004F4F98">
      <w:pPr>
        <w:pStyle w:val="ConsPlusNormal"/>
        <w:ind w:firstLine="313"/>
        <w:contextualSpacing/>
        <w:jc w:val="both"/>
        <w:rPr>
          <w:sz w:val="28"/>
          <w:szCs w:val="28"/>
        </w:rPr>
      </w:pPr>
      <w:r w:rsidRPr="006A4FE6">
        <w:rPr>
          <w:sz w:val="28"/>
          <w:szCs w:val="28"/>
        </w:rPr>
        <w:t>Предоставляемая потребителю информация о товарах (работах, услугах) должна обеспечивать возможность их правильного выбора (п. 1 ст. 10 Закона N 2300-1).</w:t>
      </w:r>
    </w:p>
    <w:p w:rsidR="004F4F98" w:rsidRPr="006A4FE6" w:rsidRDefault="004F4F98" w:rsidP="004F4F98">
      <w:pPr>
        <w:pStyle w:val="ConsPlusNormal"/>
        <w:ind w:firstLine="313"/>
        <w:contextualSpacing/>
        <w:jc w:val="both"/>
        <w:rPr>
          <w:sz w:val="28"/>
          <w:szCs w:val="28"/>
        </w:rPr>
      </w:pPr>
      <w:r w:rsidRPr="006A4FE6">
        <w:rPr>
          <w:sz w:val="28"/>
          <w:szCs w:val="28"/>
        </w:rPr>
        <w:lastRenderedPageBreak/>
        <w:t>Потребитель вправе требовать возмещения причиненных ему убытков, в частности, при обнаружении недостатков в товаре, выполненной работе, оказанной услуге, неполучении или получении недостоверной или неполной информации о товаре (работе, услуге), наличии в договоре условий, ущемляющих права потребителя (п. п. 1, 2, 3 ст. 12, п. 1 ст. 16, п. 1 ст. 18, п. 1 ст. 29 Закона N 2300-1).</w:t>
      </w:r>
    </w:p>
    <w:p w:rsidR="004F4F98" w:rsidRPr="006A4FE6" w:rsidRDefault="004F4F98" w:rsidP="004F4F98">
      <w:pPr>
        <w:pStyle w:val="ConsPlusNormal"/>
        <w:ind w:firstLine="313"/>
        <w:contextualSpacing/>
        <w:jc w:val="both"/>
        <w:rPr>
          <w:sz w:val="28"/>
          <w:szCs w:val="28"/>
        </w:rPr>
      </w:pPr>
      <w:r w:rsidRPr="006A4FE6">
        <w:rPr>
          <w:sz w:val="28"/>
          <w:szCs w:val="28"/>
        </w:rPr>
        <w:t>При нарушении прав потребителя при продаже товаров, выполнении работ, оказании услуг он также вправе требовать возмещения морального вреда и выплаты неустойки (ст. 15, п. 1 ст. 23, п. 3 ст. 23.1, п. 5 ст. 28, ст. 30, п. 3 ст. 31 Закона N 2300-1).</w:t>
      </w:r>
    </w:p>
    <w:p w:rsidR="004F4F98" w:rsidRPr="006A4FE6" w:rsidRDefault="004F4F98" w:rsidP="004F4F98">
      <w:pPr>
        <w:pStyle w:val="ConsPlusNormal"/>
        <w:ind w:firstLine="313"/>
        <w:contextualSpacing/>
        <w:jc w:val="both"/>
        <w:rPr>
          <w:sz w:val="28"/>
          <w:szCs w:val="28"/>
        </w:rPr>
      </w:pPr>
      <w:r w:rsidRPr="006A4FE6">
        <w:rPr>
          <w:sz w:val="28"/>
          <w:szCs w:val="28"/>
        </w:rPr>
        <w:t>В общем случае убытки, причиненные потребителю, подлежат возмещению в полной сумме сверх неустойки (пени), установленной законом или договором.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 (п. п. 2, 3 ст. 13 Закона N 2300-1).</w:t>
      </w:r>
    </w:p>
    <w:p w:rsidR="004F4F98" w:rsidRPr="006A4FE6" w:rsidRDefault="004F4F98" w:rsidP="004F4F98">
      <w:pPr>
        <w:pStyle w:val="ConsPlusNormal"/>
        <w:ind w:firstLine="313"/>
        <w:contextualSpacing/>
        <w:jc w:val="both"/>
        <w:rPr>
          <w:sz w:val="28"/>
          <w:szCs w:val="28"/>
        </w:rPr>
      </w:pPr>
      <w:r w:rsidRPr="006A4FE6">
        <w:rPr>
          <w:sz w:val="28"/>
          <w:szCs w:val="28"/>
        </w:rPr>
        <w:t>Так,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разумный срок отказаться от его исполнения и потребовать возврата уплаченной за товар суммы и возмещения других убытков (п. 1 ст. 12 Закона N 2300-1).</w:t>
      </w:r>
    </w:p>
    <w:p w:rsidR="004F4F98" w:rsidRPr="006A4FE6" w:rsidRDefault="004F4F98" w:rsidP="004F4F98">
      <w:pPr>
        <w:pStyle w:val="ConsPlusNormal"/>
        <w:ind w:firstLine="313"/>
        <w:contextualSpacing/>
        <w:jc w:val="both"/>
        <w:rPr>
          <w:sz w:val="28"/>
          <w:szCs w:val="28"/>
        </w:rPr>
      </w:pPr>
      <w:r w:rsidRPr="006A4FE6">
        <w:rPr>
          <w:sz w:val="28"/>
          <w:szCs w:val="28"/>
        </w:rPr>
        <w:t>Наличие неоговоренных недостатков в товаре является основанием для того, чтобы предъявить к продавцу (уполномоченной организации или уполномоченному индивидуальному предпринимателю), например, требования о возврате уплаченной за товар суммы и о возмещении убытков, причиненных вследствие покупки товара ненадлежащего качества, а также о компенсации морального вреда. Если требования потребителя о возмещении убытков, причиненных вследствие продажи товара ненадлежащего качества, не будут удовлетворены в установленный срок, он также вправе потребовать выплатить неустойку.</w:t>
      </w:r>
    </w:p>
    <w:p w:rsidR="004F4F98" w:rsidRPr="006A4FE6" w:rsidRDefault="004F4F98" w:rsidP="004F4F98">
      <w:pPr>
        <w:pStyle w:val="ConsPlusNormal"/>
        <w:ind w:firstLine="313"/>
        <w:contextualSpacing/>
        <w:jc w:val="both"/>
        <w:rPr>
          <w:sz w:val="28"/>
          <w:szCs w:val="28"/>
        </w:rPr>
      </w:pPr>
      <w:r w:rsidRPr="006A4FE6">
        <w:rPr>
          <w:sz w:val="28"/>
          <w:szCs w:val="28"/>
        </w:rPr>
        <w:t>Аналогичные права предоставляются потребителю в случае оказания некачественной услуги, нарушения сроков выполнения работ (оказания услуг) или в случае выполнения работ с недостатками (п. 2 ст. 12, ст. 15, п. п. 1, 2 ст. 18, п. 1 ст. 23, п. 1 ст. 28, п. 1 ст. 29 Закона N 2300-1).</w:t>
      </w:r>
    </w:p>
    <w:p w:rsidR="004F4F98" w:rsidRPr="006A4FE6" w:rsidRDefault="004F4F98" w:rsidP="004F4F98">
      <w:pPr>
        <w:pStyle w:val="ConsPlusNormal"/>
        <w:ind w:firstLine="313"/>
        <w:contextualSpacing/>
        <w:jc w:val="both"/>
        <w:rPr>
          <w:sz w:val="28"/>
          <w:szCs w:val="28"/>
        </w:rPr>
      </w:pPr>
      <w:r w:rsidRPr="006A4FE6">
        <w:rPr>
          <w:sz w:val="28"/>
          <w:szCs w:val="28"/>
        </w:rPr>
        <w:t xml:space="preserve">Потребителю гарантируется возмещение в полном объеме вреда, причиненного жизни, здоровью или имуществу вследствие недостатков или необеспечения безопасности товара (работы, услуги), а также в связи с использованием материалов, оборудования, инструментов и иных средств, необходимых для производства товаров (выполнения работ, оказания услуг). Право на возмещение вреда возникает и в случае </w:t>
      </w:r>
      <w:proofErr w:type="spellStart"/>
      <w:r w:rsidRPr="006A4FE6">
        <w:rPr>
          <w:sz w:val="28"/>
          <w:szCs w:val="28"/>
        </w:rPr>
        <w:t>непредоставления</w:t>
      </w:r>
      <w:proofErr w:type="spellEnd"/>
      <w:r w:rsidRPr="006A4FE6">
        <w:rPr>
          <w:sz w:val="28"/>
          <w:szCs w:val="28"/>
        </w:rPr>
        <w:t xml:space="preserve"> потребителю полной и достоверной информации о товаре (работе, услуге) (п. 2 ст. 7, п. 3 ст. 12, п. п. 1, 4 ст. 14 Закона N 2300-1).</w:t>
      </w:r>
    </w:p>
    <w:p w:rsidR="004F4F98" w:rsidRPr="006A4FE6" w:rsidRDefault="004F4F98" w:rsidP="004F4F98">
      <w:pPr>
        <w:pStyle w:val="ConsPlusNormal"/>
        <w:ind w:firstLine="313"/>
        <w:contextualSpacing/>
        <w:jc w:val="both"/>
        <w:rPr>
          <w:sz w:val="28"/>
          <w:szCs w:val="28"/>
        </w:rPr>
      </w:pPr>
      <w:r w:rsidRPr="006A4FE6">
        <w:rPr>
          <w:sz w:val="28"/>
          <w:szCs w:val="28"/>
        </w:rPr>
        <w:lastRenderedPageBreak/>
        <w:t>Убытки, причиненные потребителю в связи с отзывом товара (работы, услуги), также возмещаются в полном объеме (п. 5 ст. 7 Закона N 2300-1).</w:t>
      </w:r>
    </w:p>
    <w:p w:rsidR="004F4F98" w:rsidRPr="006A4FE6" w:rsidRDefault="004F4F98" w:rsidP="004F4F98">
      <w:pPr>
        <w:pStyle w:val="ConsPlusNormal"/>
        <w:ind w:firstLine="313"/>
        <w:contextualSpacing/>
        <w:jc w:val="both"/>
        <w:rPr>
          <w:sz w:val="28"/>
          <w:szCs w:val="28"/>
        </w:rPr>
      </w:pPr>
      <w:r w:rsidRPr="006A4FE6">
        <w:rPr>
          <w:sz w:val="28"/>
          <w:szCs w:val="28"/>
        </w:rPr>
        <w:t>При включении в договор условий, ущемляющих права потребителя, повлекших причинение ему убытков, они подлежат возмещению в полном объеме (п. 1 ст. 16 Закона N 2300-1).</w:t>
      </w:r>
    </w:p>
    <w:p w:rsidR="004F4F98" w:rsidRPr="006A4FE6" w:rsidRDefault="004F4F98" w:rsidP="004F4F98">
      <w:pPr>
        <w:pStyle w:val="ConsPlusNormal"/>
        <w:ind w:firstLine="313"/>
        <w:contextualSpacing/>
        <w:jc w:val="both"/>
        <w:rPr>
          <w:sz w:val="28"/>
          <w:szCs w:val="28"/>
        </w:rPr>
      </w:pPr>
      <w:r w:rsidRPr="006A4FE6">
        <w:rPr>
          <w:sz w:val="28"/>
          <w:szCs w:val="28"/>
        </w:rPr>
        <w:t>Если потребителю не удалось добиться соблюдения его прав в добровольном порядке, соответствующее требование подлежит рассмотрению в суде по выбору потребителя (ст. 17 Закона N 2300-1):</w:t>
      </w:r>
    </w:p>
    <w:p w:rsidR="004F4F98" w:rsidRPr="006A4FE6" w:rsidRDefault="004F4F98" w:rsidP="004F4F98">
      <w:pPr>
        <w:pStyle w:val="ConsPlusNormal"/>
        <w:numPr>
          <w:ilvl w:val="0"/>
          <w:numId w:val="6"/>
        </w:numPr>
        <w:tabs>
          <w:tab w:val="left" w:pos="540"/>
        </w:tabs>
        <w:ind w:hanging="227"/>
        <w:contextualSpacing/>
        <w:jc w:val="both"/>
        <w:rPr>
          <w:sz w:val="28"/>
          <w:szCs w:val="28"/>
        </w:rPr>
      </w:pPr>
      <w:r w:rsidRPr="006A4FE6">
        <w:rPr>
          <w:sz w:val="28"/>
          <w:szCs w:val="28"/>
        </w:rPr>
        <w:t>по месту нахождения организации или по месту жительства индивидуального предпринимателя;</w:t>
      </w:r>
    </w:p>
    <w:p w:rsidR="004F4F98" w:rsidRPr="006A4FE6" w:rsidRDefault="004F4F98" w:rsidP="004F4F98">
      <w:pPr>
        <w:pStyle w:val="ConsPlusNormal"/>
        <w:numPr>
          <w:ilvl w:val="0"/>
          <w:numId w:val="6"/>
        </w:numPr>
        <w:tabs>
          <w:tab w:val="left" w:pos="540"/>
        </w:tabs>
        <w:ind w:hanging="227"/>
        <w:contextualSpacing/>
        <w:jc w:val="both"/>
        <w:rPr>
          <w:sz w:val="28"/>
          <w:szCs w:val="28"/>
        </w:rPr>
      </w:pPr>
      <w:r w:rsidRPr="006A4FE6">
        <w:rPr>
          <w:sz w:val="28"/>
          <w:szCs w:val="28"/>
        </w:rPr>
        <w:t>по месту жительства или пребывания потребителя;</w:t>
      </w:r>
    </w:p>
    <w:p w:rsidR="004F4F98" w:rsidRPr="006A4FE6" w:rsidRDefault="004F4F98" w:rsidP="004F4F98">
      <w:pPr>
        <w:pStyle w:val="ConsPlusNormal"/>
        <w:numPr>
          <w:ilvl w:val="0"/>
          <w:numId w:val="6"/>
        </w:numPr>
        <w:tabs>
          <w:tab w:val="left" w:pos="540"/>
        </w:tabs>
        <w:ind w:hanging="227"/>
        <w:contextualSpacing/>
        <w:jc w:val="both"/>
        <w:rPr>
          <w:sz w:val="28"/>
          <w:szCs w:val="28"/>
        </w:rPr>
      </w:pPr>
      <w:r w:rsidRPr="006A4FE6">
        <w:rPr>
          <w:sz w:val="28"/>
          <w:szCs w:val="28"/>
        </w:rPr>
        <w:t>по месту заключения или исполнения договора.</w:t>
      </w:r>
    </w:p>
    <w:p w:rsidR="004F4F98" w:rsidRPr="006A4FE6" w:rsidRDefault="004F4F98" w:rsidP="004F4F98">
      <w:pPr>
        <w:pStyle w:val="ConsPlusNormal"/>
        <w:ind w:firstLine="313"/>
        <w:contextualSpacing/>
        <w:jc w:val="both"/>
        <w:rPr>
          <w:sz w:val="28"/>
          <w:szCs w:val="28"/>
        </w:rPr>
      </w:pPr>
      <w:r w:rsidRPr="006A4FE6">
        <w:rPr>
          <w:sz w:val="28"/>
          <w:szCs w:val="28"/>
        </w:rPr>
        <w:t>В случае удовлетворения судом требований потребителя, которые не были выполнены продавцом добровольно, суд взыскивает с продавца штраф в размере 50% присужденной суммы (п. 6 ст. 13 Закона N 2300-1; п. 46 Постановления Пленума Верховного Суда РФ N 17).</w:t>
      </w:r>
    </w:p>
    <w:p w:rsidR="004F4F98" w:rsidRPr="006A4FE6" w:rsidRDefault="004F4F98" w:rsidP="004F4F98">
      <w:pPr>
        <w:pStyle w:val="ConsPlusNormal"/>
        <w:ind w:firstLine="313"/>
        <w:contextualSpacing/>
        <w:jc w:val="both"/>
        <w:rPr>
          <w:sz w:val="28"/>
          <w:szCs w:val="28"/>
        </w:rPr>
      </w:pPr>
      <w:r w:rsidRPr="006A4FE6">
        <w:rPr>
          <w:sz w:val="28"/>
          <w:szCs w:val="28"/>
        </w:rPr>
        <w:t xml:space="preserve">Также потребители имеют право обращаться в </w:t>
      </w:r>
      <w:proofErr w:type="spellStart"/>
      <w:r w:rsidRPr="006A4FE6">
        <w:rPr>
          <w:sz w:val="28"/>
          <w:szCs w:val="28"/>
        </w:rPr>
        <w:t>Роспотребнадзор</w:t>
      </w:r>
      <w:proofErr w:type="spellEnd"/>
      <w:r w:rsidRPr="006A4FE6">
        <w:rPr>
          <w:sz w:val="28"/>
          <w:szCs w:val="28"/>
        </w:rPr>
        <w:t>, осуществляющий федеральный государственный контроль (надзор) в области защиты прав потребителей. Этот орган власти вправе, в частности (ст. 40 Закона N 2300-1; ч. 1 ст. 23.49 КоАП РФ; п. п. 2, 4, 13, 22 Положения, утв. Постановлением Правительства РФ от 25.06.2021 N 1005):</w:t>
      </w:r>
    </w:p>
    <w:p w:rsidR="004F4F98" w:rsidRPr="006A4FE6" w:rsidRDefault="004F4F98" w:rsidP="004F4F98">
      <w:pPr>
        <w:pStyle w:val="ConsPlusNormal"/>
        <w:numPr>
          <w:ilvl w:val="0"/>
          <w:numId w:val="8"/>
        </w:numPr>
        <w:tabs>
          <w:tab w:val="left" w:pos="540"/>
        </w:tabs>
        <w:ind w:hanging="227"/>
        <w:contextualSpacing/>
        <w:jc w:val="both"/>
        <w:rPr>
          <w:sz w:val="28"/>
          <w:szCs w:val="28"/>
        </w:rPr>
      </w:pPr>
      <w:r w:rsidRPr="006A4FE6">
        <w:rPr>
          <w:sz w:val="28"/>
          <w:szCs w:val="28"/>
        </w:rPr>
        <w:t>проводить внеплановые контрольные закупки, проверки изготовителей, продавцов, исполнителей и иных контролируемых лиц;</w:t>
      </w:r>
    </w:p>
    <w:p w:rsidR="004F4F98" w:rsidRPr="006A4FE6" w:rsidRDefault="004F4F98" w:rsidP="004F4F98">
      <w:pPr>
        <w:pStyle w:val="ConsPlusNormal"/>
        <w:numPr>
          <w:ilvl w:val="0"/>
          <w:numId w:val="8"/>
        </w:numPr>
        <w:tabs>
          <w:tab w:val="left" w:pos="540"/>
        </w:tabs>
        <w:ind w:hanging="227"/>
        <w:contextualSpacing/>
        <w:jc w:val="both"/>
        <w:rPr>
          <w:sz w:val="28"/>
          <w:szCs w:val="28"/>
        </w:rPr>
      </w:pPr>
      <w:r w:rsidRPr="006A4FE6">
        <w:rPr>
          <w:sz w:val="28"/>
          <w:szCs w:val="28"/>
        </w:rPr>
        <w:t>принимать меры по профилактике нарушений;</w:t>
      </w:r>
    </w:p>
    <w:p w:rsidR="004F4F98" w:rsidRPr="006A4FE6" w:rsidRDefault="004F4F98" w:rsidP="004F4F98">
      <w:pPr>
        <w:pStyle w:val="ConsPlusNormal"/>
        <w:numPr>
          <w:ilvl w:val="0"/>
          <w:numId w:val="8"/>
        </w:numPr>
        <w:tabs>
          <w:tab w:val="left" w:pos="540"/>
        </w:tabs>
        <w:ind w:hanging="227"/>
        <w:contextualSpacing/>
        <w:jc w:val="both"/>
        <w:rPr>
          <w:sz w:val="28"/>
          <w:szCs w:val="28"/>
        </w:rPr>
      </w:pPr>
      <w:r w:rsidRPr="006A4FE6">
        <w:rPr>
          <w:sz w:val="28"/>
          <w:szCs w:val="28"/>
        </w:rPr>
        <w:t>привлекать виновных лиц к административной ответственности;</w:t>
      </w:r>
    </w:p>
    <w:p w:rsidR="004F4F98" w:rsidRPr="006A4FE6" w:rsidRDefault="004F4F98" w:rsidP="004F4F98">
      <w:pPr>
        <w:pStyle w:val="ConsPlusNormal"/>
        <w:numPr>
          <w:ilvl w:val="0"/>
          <w:numId w:val="8"/>
        </w:numPr>
        <w:tabs>
          <w:tab w:val="left" w:pos="540"/>
        </w:tabs>
        <w:ind w:hanging="227"/>
        <w:contextualSpacing/>
        <w:jc w:val="both"/>
        <w:rPr>
          <w:sz w:val="28"/>
          <w:szCs w:val="28"/>
        </w:rPr>
      </w:pPr>
      <w:r w:rsidRPr="006A4FE6">
        <w:rPr>
          <w:sz w:val="28"/>
          <w:szCs w:val="28"/>
        </w:rPr>
        <w:t>обращаться в суд с заявлениями о защите прав конкретных потребителей (группы потребителей неопределенного круга потребителей);</w:t>
      </w:r>
    </w:p>
    <w:p w:rsidR="004F4F98" w:rsidRPr="006A4FE6" w:rsidRDefault="004F4F98" w:rsidP="004F4F98">
      <w:pPr>
        <w:pStyle w:val="ConsPlusNormal"/>
        <w:numPr>
          <w:ilvl w:val="0"/>
          <w:numId w:val="8"/>
        </w:numPr>
        <w:tabs>
          <w:tab w:val="left" w:pos="540"/>
        </w:tabs>
        <w:ind w:hanging="227"/>
        <w:contextualSpacing/>
        <w:jc w:val="both"/>
        <w:rPr>
          <w:sz w:val="28"/>
          <w:szCs w:val="28"/>
        </w:rPr>
      </w:pPr>
      <w:r w:rsidRPr="006A4FE6">
        <w:rPr>
          <w:sz w:val="28"/>
          <w:szCs w:val="28"/>
        </w:rPr>
        <w:t>давать разъяснения законодательства в области защиты прав потребителей.</w:t>
      </w:r>
    </w:p>
    <w:p w:rsidR="004F4F98" w:rsidRPr="006A4FE6" w:rsidRDefault="004F4F98" w:rsidP="004F4F98">
      <w:pPr>
        <w:pStyle w:val="ConsPlusNormal"/>
        <w:ind w:firstLine="313"/>
        <w:contextualSpacing/>
        <w:jc w:val="both"/>
        <w:rPr>
          <w:sz w:val="28"/>
          <w:szCs w:val="28"/>
        </w:rPr>
      </w:pPr>
      <w:r w:rsidRPr="006A4FE6">
        <w:rPr>
          <w:sz w:val="28"/>
          <w:szCs w:val="28"/>
        </w:rPr>
        <w:t>Также потребители могут объединяться в ассоциации и союзы, которые наделены, в частности, следующими правами (ст. 45 Закона N 2300-1):</w:t>
      </w:r>
    </w:p>
    <w:p w:rsidR="004F4F98" w:rsidRPr="006A4FE6" w:rsidRDefault="004F4F98" w:rsidP="004F4F98">
      <w:pPr>
        <w:pStyle w:val="ConsPlusNormal"/>
        <w:numPr>
          <w:ilvl w:val="0"/>
          <w:numId w:val="12"/>
        </w:numPr>
        <w:tabs>
          <w:tab w:val="left" w:pos="540"/>
        </w:tabs>
        <w:contextualSpacing/>
        <w:jc w:val="both"/>
        <w:rPr>
          <w:sz w:val="28"/>
          <w:szCs w:val="28"/>
        </w:rPr>
      </w:pPr>
      <w:r w:rsidRPr="006A4FE6">
        <w:rPr>
          <w:sz w:val="28"/>
          <w:szCs w:val="28"/>
        </w:rP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rsidR="004F4F98" w:rsidRPr="006A4FE6" w:rsidRDefault="004F4F98" w:rsidP="004F4F98">
      <w:pPr>
        <w:pStyle w:val="ConsPlusNormal"/>
        <w:numPr>
          <w:ilvl w:val="0"/>
          <w:numId w:val="12"/>
        </w:numPr>
        <w:tabs>
          <w:tab w:val="left" w:pos="540"/>
        </w:tabs>
        <w:contextualSpacing/>
        <w:jc w:val="both"/>
        <w:rPr>
          <w:sz w:val="28"/>
          <w:szCs w:val="28"/>
        </w:rPr>
      </w:pPr>
      <w:r w:rsidRPr="006A4FE6">
        <w:rPr>
          <w:sz w:val="28"/>
          <w:szCs w:val="28"/>
        </w:rPr>
        <w:t>осуществлять общественный контроль за соблюдением прав потребителей;</w:t>
      </w:r>
    </w:p>
    <w:p w:rsidR="004F4F98" w:rsidRPr="006A4FE6" w:rsidRDefault="004F4F98" w:rsidP="004F4F98">
      <w:pPr>
        <w:pStyle w:val="ConsPlusNormal"/>
        <w:numPr>
          <w:ilvl w:val="0"/>
          <w:numId w:val="12"/>
        </w:numPr>
        <w:tabs>
          <w:tab w:val="left" w:pos="540"/>
        </w:tabs>
        <w:contextualSpacing/>
        <w:jc w:val="both"/>
        <w:rPr>
          <w:sz w:val="28"/>
          <w:szCs w:val="28"/>
        </w:rPr>
      </w:pPr>
      <w:r w:rsidRPr="006A4FE6">
        <w:rPr>
          <w:sz w:val="28"/>
          <w:szCs w:val="28"/>
        </w:rPr>
        <w:t>участвовать в проведении экспертиз по фактам нарушений прав потребителей в связи с обращениями потребителей;</w:t>
      </w:r>
    </w:p>
    <w:p w:rsidR="004F4F98" w:rsidRPr="006A4FE6" w:rsidRDefault="004F4F98" w:rsidP="004F4F98">
      <w:pPr>
        <w:pStyle w:val="ConsPlusNormal"/>
        <w:numPr>
          <w:ilvl w:val="0"/>
          <w:numId w:val="12"/>
        </w:numPr>
        <w:tabs>
          <w:tab w:val="left" w:pos="540"/>
        </w:tabs>
        <w:contextualSpacing/>
        <w:jc w:val="both"/>
        <w:rPr>
          <w:sz w:val="28"/>
          <w:szCs w:val="28"/>
        </w:rPr>
      </w:pPr>
      <w:r w:rsidRPr="006A4FE6">
        <w:rPr>
          <w:sz w:val="28"/>
          <w:szCs w:val="28"/>
        </w:rP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w:t>
      </w:r>
    </w:p>
    <w:p w:rsidR="004F4F98" w:rsidRDefault="004F4F98" w:rsidP="004F4F98">
      <w:pPr>
        <w:pStyle w:val="ConsPlusNormal"/>
        <w:numPr>
          <w:ilvl w:val="0"/>
          <w:numId w:val="12"/>
        </w:numPr>
        <w:tabs>
          <w:tab w:val="left" w:pos="540"/>
        </w:tabs>
        <w:contextualSpacing/>
        <w:jc w:val="both"/>
        <w:rPr>
          <w:sz w:val="28"/>
          <w:szCs w:val="28"/>
        </w:rPr>
      </w:pPr>
      <w:r w:rsidRPr="006A4FE6">
        <w:rPr>
          <w:sz w:val="28"/>
          <w:szCs w:val="28"/>
        </w:rPr>
        <w:lastRenderedPageBreak/>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4F4F98" w:rsidRDefault="004F4F98" w:rsidP="004F4F98">
      <w:pPr>
        <w:pStyle w:val="ConsPlusNormal"/>
        <w:tabs>
          <w:tab w:val="left" w:pos="540"/>
        </w:tabs>
        <w:contextualSpacing/>
        <w:jc w:val="both"/>
        <w:rPr>
          <w:sz w:val="28"/>
          <w:szCs w:val="28"/>
        </w:rPr>
      </w:pPr>
    </w:p>
    <w:p w:rsidR="004F4F98" w:rsidRDefault="00BE29DD" w:rsidP="004F4F98">
      <w:pPr>
        <w:pStyle w:val="ConsPlusNormal"/>
        <w:tabs>
          <w:tab w:val="left" w:pos="540"/>
        </w:tabs>
        <w:contextualSpacing/>
        <w:jc w:val="both"/>
        <w:rPr>
          <w:sz w:val="28"/>
          <w:szCs w:val="28"/>
        </w:rPr>
      </w:pPr>
      <w:r>
        <w:rPr>
          <w:sz w:val="28"/>
          <w:szCs w:val="28"/>
        </w:rPr>
        <w:t>Заместитель</w:t>
      </w:r>
      <w:r w:rsidR="004F4F98">
        <w:rPr>
          <w:sz w:val="28"/>
          <w:szCs w:val="28"/>
        </w:rPr>
        <w:t xml:space="preserve"> прокурора</w:t>
      </w:r>
      <w:r w:rsidR="004F4F98">
        <w:rPr>
          <w:sz w:val="28"/>
          <w:szCs w:val="28"/>
        </w:rPr>
        <w:tab/>
      </w:r>
      <w:r w:rsidR="004F4F98">
        <w:rPr>
          <w:sz w:val="28"/>
          <w:szCs w:val="28"/>
        </w:rPr>
        <w:tab/>
      </w:r>
      <w:r w:rsidR="004F4F98">
        <w:rPr>
          <w:sz w:val="28"/>
          <w:szCs w:val="28"/>
        </w:rPr>
        <w:tab/>
      </w:r>
      <w:r w:rsidR="004F4F98">
        <w:rPr>
          <w:sz w:val="28"/>
          <w:szCs w:val="28"/>
        </w:rPr>
        <w:tab/>
      </w:r>
      <w:r w:rsidR="004F4F98">
        <w:rPr>
          <w:sz w:val="28"/>
          <w:szCs w:val="28"/>
        </w:rPr>
        <w:tab/>
      </w:r>
      <w:r w:rsidR="004F4F98">
        <w:rPr>
          <w:sz w:val="28"/>
          <w:szCs w:val="28"/>
        </w:rPr>
        <w:tab/>
      </w:r>
      <w:r w:rsidR="004F4F98">
        <w:rPr>
          <w:sz w:val="28"/>
          <w:szCs w:val="28"/>
        </w:rPr>
        <w:tab/>
      </w:r>
      <w:r w:rsidR="004F4F98">
        <w:rPr>
          <w:sz w:val="28"/>
          <w:szCs w:val="28"/>
        </w:rPr>
        <w:tab/>
        <w:t xml:space="preserve"> </w:t>
      </w:r>
      <w:r>
        <w:rPr>
          <w:sz w:val="28"/>
          <w:szCs w:val="28"/>
        </w:rPr>
        <w:t xml:space="preserve"> М.Н. Русин</w:t>
      </w:r>
    </w:p>
    <w:p w:rsidR="004F4F98" w:rsidRDefault="004F4F98" w:rsidP="004F4F98">
      <w:pPr>
        <w:pStyle w:val="ConsPlusNormal"/>
        <w:tabs>
          <w:tab w:val="left" w:pos="540"/>
        </w:tabs>
        <w:contextualSpacing/>
        <w:jc w:val="both"/>
        <w:rPr>
          <w:sz w:val="28"/>
          <w:szCs w:val="28"/>
        </w:rPr>
      </w:pPr>
    </w:p>
    <w:p w:rsidR="004F4F98" w:rsidRDefault="004F4F98" w:rsidP="004F4F98">
      <w:pPr>
        <w:pStyle w:val="ConsPlusNormal"/>
        <w:tabs>
          <w:tab w:val="left" w:pos="540"/>
        </w:tabs>
        <w:contextualSpacing/>
        <w:jc w:val="both"/>
        <w:rPr>
          <w:sz w:val="28"/>
          <w:szCs w:val="28"/>
        </w:rPr>
      </w:pPr>
    </w:p>
    <w:p w:rsidR="004F4F98" w:rsidRDefault="004F4F98" w:rsidP="004F4F98">
      <w:pPr>
        <w:pStyle w:val="ConsPlusNormal"/>
        <w:tabs>
          <w:tab w:val="left" w:pos="540"/>
        </w:tabs>
        <w:contextualSpacing/>
        <w:jc w:val="both"/>
        <w:rPr>
          <w:sz w:val="28"/>
          <w:szCs w:val="28"/>
        </w:rPr>
      </w:pPr>
    </w:p>
    <w:p w:rsidR="004F4F98" w:rsidRDefault="004F4F98" w:rsidP="004F4F98">
      <w:pPr>
        <w:pStyle w:val="ConsPlusNormal"/>
        <w:tabs>
          <w:tab w:val="left" w:pos="540"/>
        </w:tabs>
        <w:contextualSpacing/>
        <w:jc w:val="both"/>
        <w:rPr>
          <w:sz w:val="28"/>
          <w:szCs w:val="28"/>
        </w:rPr>
      </w:pPr>
    </w:p>
    <w:p w:rsidR="004F4F98" w:rsidRDefault="004F4F98" w:rsidP="004F4F98">
      <w:pPr>
        <w:pStyle w:val="ConsPlusNormal"/>
        <w:tabs>
          <w:tab w:val="left" w:pos="540"/>
        </w:tabs>
        <w:contextualSpacing/>
        <w:jc w:val="both"/>
        <w:rPr>
          <w:sz w:val="28"/>
          <w:szCs w:val="28"/>
        </w:rPr>
      </w:pPr>
    </w:p>
    <w:p w:rsidR="004F4F98" w:rsidRDefault="004F4F98" w:rsidP="004F4F98">
      <w:pPr>
        <w:pStyle w:val="ConsPlusNormal"/>
        <w:tabs>
          <w:tab w:val="left" w:pos="540"/>
        </w:tabs>
        <w:contextualSpacing/>
        <w:jc w:val="both"/>
        <w:rPr>
          <w:sz w:val="28"/>
          <w:szCs w:val="28"/>
        </w:rPr>
      </w:pPr>
    </w:p>
    <w:p w:rsidR="004F4F98" w:rsidRDefault="004F4F98" w:rsidP="004F4F98">
      <w:pPr>
        <w:pStyle w:val="ConsPlusNormal"/>
        <w:tabs>
          <w:tab w:val="left" w:pos="540"/>
        </w:tabs>
        <w:contextualSpacing/>
        <w:jc w:val="both"/>
        <w:rPr>
          <w:sz w:val="28"/>
          <w:szCs w:val="28"/>
        </w:rPr>
      </w:pPr>
    </w:p>
    <w:p w:rsidR="004F4F98" w:rsidRPr="008B4AE1" w:rsidRDefault="004F4F98" w:rsidP="004F4F98">
      <w:pPr>
        <w:pStyle w:val="ConsPlusNormal"/>
        <w:contextualSpacing/>
        <w:jc w:val="center"/>
        <w:rPr>
          <w:sz w:val="28"/>
          <w:szCs w:val="28"/>
        </w:rPr>
      </w:pPr>
      <w:r w:rsidRPr="008B4AE1">
        <w:rPr>
          <w:sz w:val="28"/>
          <w:szCs w:val="28"/>
        </w:rPr>
        <w:t>П</w:t>
      </w:r>
      <w:r w:rsidRPr="008B4AE1">
        <w:rPr>
          <w:bCs/>
          <w:sz w:val="28"/>
          <w:szCs w:val="28"/>
        </w:rPr>
        <w:t>равила охоты</w:t>
      </w:r>
    </w:p>
    <w:p w:rsidR="004F4F98" w:rsidRPr="008B4AE1" w:rsidRDefault="004F4F98" w:rsidP="004F4F98">
      <w:pPr>
        <w:pStyle w:val="ConsPlusNormal"/>
        <w:contextualSpacing/>
        <w:jc w:val="both"/>
        <w:rPr>
          <w:sz w:val="28"/>
          <w:szCs w:val="28"/>
        </w:rPr>
      </w:pPr>
    </w:p>
    <w:p w:rsidR="004F4F98" w:rsidRPr="008B4AE1" w:rsidRDefault="004F4F98" w:rsidP="004F4F98">
      <w:pPr>
        <w:pStyle w:val="ConsPlusNormal"/>
        <w:ind w:firstLine="720"/>
        <w:contextualSpacing/>
        <w:jc w:val="both"/>
        <w:rPr>
          <w:sz w:val="28"/>
          <w:szCs w:val="28"/>
        </w:rPr>
      </w:pPr>
      <w:r w:rsidRPr="008B4AE1">
        <w:rPr>
          <w:sz w:val="28"/>
          <w:szCs w:val="28"/>
        </w:rPr>
        <w:t>Охота (в том числе коллективная, с участием двух и более охотников) связана с поиском, выслеживанием, преследованием охотничьих ресурсов, их добычей, первичной переработкой и транспортировкой. При наличии признаков такой деятельности, как охота, рассматривается также нахождение в охотничьих угодьях физических лиц с орудиями охоты и (или) продукцией охоты, собаками охотничьих пород, ловчими птицами (п. 5 ст. 1, ч. 2 ст. 57 Закона от 24.07.2009 N 209-ФЗ; п. п. 3, 4, 7 Правил, утв. Приказом Минприроды России от 24.07.2020 N 477; Письмо Минприроды России от 23.11.2022 N 29-50/16654-ОГ).</w:t>
      </w:r>
    </w:p>
    <w:p w:rsidR="004F4F98" w:rsidRPr="008B4AE1" w:rsidRDefault="004F4F98" w:rsidP="004F4F98">
      <w:pPr>
        <w:pStyle w:val="ConsPlusNormal"/>
        <w:ind w:firstLine="720"/>
        <w:contextualSpacing/>
        <w:jc w:val="both"/>
        <w:rPr>
          <w:sz w:val="28"/>
          <w:szCs w:val="28"/>
        </w:rPr>
      </w:pPr>
      <w:bookmarkStart w:id="0" w:name="Par7"/>
      <w:bookmarkEnd w:id="0"/>
      <w:r w:rsidRPr="008B4AE1">
        <w:rPr>
          <w:sz w:val="28"/>
          <w:szCs w:val="28"/>
        </w:rPr>
        <w:t>Правила охоты устанавливают требования к осуществлению охоты и сохранению охотничьих ресурсов (п. 1 Правил N 477).</w:t>
      </w:r>
    </w:p>
    <w:p w:rsidR="004F4F98" w:rsidRPr="008B4AE1" w:rsidRDefault="004F4F98" w:rsidP="004F4F98">
      <w:pPr>
        <w:pStyle w:val="ConsPlusNormal"/>
        <w:ind w:firstLine="240"/>
        <w:contextualSpacing/>
        <w:jc w:val="both"/>
        <w:rPr>
          <w:sz w:val="28"/>
          <w:szCs w:val="28"/>
        </w:rPr>
      </w:pPr>
      <w:r w:rsidRPr="008B4AE1">
        <w:rPr>
          <w:sz w:val="28"/>
          <w:szCs w:val="28"/>
        </w:rPr>
        <w:t>При осуществлении охоты по общему правилу необходимо иметь следующие документы (п. 16 ст. 1, ч. 3 ст. 8, ч. 3 ст. 14, ч. 1 ст. 14.1, ч. 3 ст. 20, ст. ст. 21, 29 - 31 Закона N 209-ФЗ; ст. 24.1 Закона от 13.12.1996 N 150-ФЗ; п. 5.2 Правил N 477; Приказ Минприроды России от 29.08.2014 N 379):</w:t>
      </w:r>
    </w:p>
    <w:p w:rsidR="004F4F98" w:rsidRPr="008B4AE1" w:rsidRDefault="004F4F98" w:rsidP="004F4F98">
      <w:pPr>
        <w:pStyle w:val="ConsPlusNormal"/>
        <w:numPr>
          <w:ilvl w:val="0"/>
          <w:numId w:val="1"/>
        </w:numPr>
        <w:tabs>
          <w:tab w:val="left" w:pos="540"/>
        </w:tabs>
        <w:contextualSpacing/>
        <w:jc w:val="both"/>
        <w:rPr>
          <w:sz w:val="28"/>
          <w:szCs w:val="28"/>
        </w:rPr>
      </w:pPr>
      <w:r w:rsidRPr="008B4AE1">
        <w:rPr>
          <w:sz w:val="28"/>
          <w:szCs w:val="28"/>
        </w:rPr>
        <w:t>охотничий билет на бумажном носителе или в форме электронного документа, который предъявляется в электронном виде на смартфоне, планшетном компьютере или ином техническом устройстве, позволяющих ознакомиться со сведениями, содержащимися в таком документе;</w:t>
      </w:r>
    </w:p>
    <w:p w:rsidR="004F4F98" w:rsidRPr="008B4AE1" w:rsidRDefault="004F4F98" w:rsidP="004F4F98">
      <w:pPr>
        <w:pStyle w:val="ConsPlusNormal"/>
        <w:numPr>
          <w:ilvl w:val="0"/>
          <w:numId w:val="1"/>
        </w:numPr>
        <w:tabs>
          <w:tab w:val="left" w:pos="540"/>
        </w:tabs>
        <w:contextualSpacing/>
        <w:jc w:val="both"/>
        <w:rPr>
          <w:sz w:val="28"/>
          <w:szCs w:val="28"/>
        </w:rPr>
      </w:pPr>
      <w:r w:rsidRPr="008B4AE1">
        <w:rPr>
          <w:sz w:val="28"/>
          <w:szCs w:val="28"/>
        </w:rPr>
        <w:t>разрешение на хранение и ношение охотничьего оружия (огнестрельного, пневматического, метательного стрелкового) - если это оружие используется при охоте (за исключением случаев, когда охотничье оружие передано гражданину в установленном законодательством об оружии порядке);</w:t>
      </w:r>
    </w:p>
    <w:p w:rsidR="004F4F98" w:rsidRPr="008B4AE1" w:rsidRDefault="004F4F98" w:rsidP="004F4F98">
      <w:pPr>
        <w:pStyle w:val="ConsPlusNormal"/>
        <w:numPr>
          <w:ilvl w:val="0"/>
          <w:numId w:val="1"/>
        </w:numPr>
        <w:tabs>
          <w:tab w:val="left" w:pos="540"/>
        </w:tabs>
        <w:contextualSpacing/>
        <w:jc w:val="both"/>
        <w:rPr>
          <w:sz w:val="28"/>
          <w:szCs w:val="28"/>
        </w:rPr>
      </w:pPr>
      <w:r w:rsidRPr="008B4AE1">
        <w:rPr>
          <w:sz w:val="28"/>
          <w:szCs w:val="28"/>
        </w:rPr>
        <w:t>разрешение на хранение, либо хранение и ношение, либо хранение и использование оружия или на ношение и использование охотничьего оружия, а также акт приема-передачи охотничьего оружия, если охота осуществляется с использованием охотничьего оружия, переданного гражданину в соответствии с законодательством об оружии;</w:t>
      </w:r>
    </w:p>
    <w:p w:rsidR="004F4F98" w:rsidRPr="008B4AE1" w:rsidRDefault="004F4F98" w:rsidP="004F4F98">
      <w:pPr>
        <w:pStyle w:val="ConsPlusNormal"/>
        <w:numPr>
          <w:ilvl w:val="0"/>
          <w:numId w:val="1"/>
        </w:numPr>
        <w:tabs>
          <w:tab w:val="left" w:pos="540"/>
        </w:tabs>
        <w:contextualSpacing/>
        <w:jc w:val="both"/>
        <w:rPr>
          <w:sz w:val="28"/>
          <w:szCs w:val="28"/>
        </w:rPr>
      </w:pPr>
      <w:r w:rsidRPr="008B4AE1">
        <w:rPr>
          <w:sz w:val="28"/>
          <w:szCs w:val="28"/>
        </w:rPr>
        <w:t xml:space="preserve">разрешение на добычу охотничьих ресурсов, которое выдается на </w:t>
      </w:r>
      <w:r w:rsidRPr="008B4AE1">
        <w:rPr>
          <w:sz w:val="28"/>
          <w:szCs w:val="28"/>
        </w:rPr>
        <w:lastRenderedPageBreak/>
        <w:t>добычу копытных животных, медведей, птиц и пушных животных. При этом разрешение на добычу копытных животных и медведей выдается на отлов или отстрел одной особи;</w:t>
      </w:r>
    </w:p>
    <w:p w:rsidR="004F4F98" w:rsidRPr="008B4AE1" w:rsidRDefault="004F4F98" w:rsidP="004F4F98">
      <w:pPr>
        <w:pStyle w:val="ConsPlusNormal"/>
        <w:numPr>
          <w:ilvl w:val="0"/>
          <w:numId w:val="1"/>
        </w:numPr>
        <w:tabs>
          <w:tab w:val="left" w:pos="540"/>
        </w:tabs>
        <w:contextualSpacing/>
        <w:jc w:val="both"/>
        <w:rPr>
          <w:sz w:val="28"/>
          <w:szCs w:val="28"/>
        </w:rPr>
      </w:pPr>
      <w:r w:rsidRPr="008B4AE1">
        <w:rPr>
          <w:sz w:val="28"/>
          <w:szCs w:val="28"/>
        </w:rPr>
        <w:t>путевку (документ, подтверждающий заключение договора об оказании услуг в сфере охотничьего хозяйства) - если, например, любительская и спортивная охота ведется в закрепленных охотничьих угодьях;</w:t>
      </w:r>
    </w:p>
    <w:p w:rsidR="004F4F98" w:rsidRPr="008B4AE1" w:rsidRDefault="004F4F98" w:rsidP="004F4F98">
      <w:pPr>
        <w:pStyle w:val="ConsPlusNormal"/>
        <w:numPr>
          <w:ilvl w:val="0"/>
          <w:numId w:val="1"/>
        </w:numPr>
        <w:tabs>
          <w:tab w:val="left" w:pos="540"/>
        </w:tabs>
        <w:contextualSpacing/>
        <w:jc w:val="both"/>
        <w:rPr>
          <w:sz w:val="28"/>
          <w:szCs w:val="28"/>
        </w:rPr>
      </w:pPr>
      <w:r w:rsidRPr="008B4AE1">
        <w:rPr>
          <w:sz w:val="28"/>
          <w:szCs w:val="28"/>
        </w:rPr>
        <w:t>разрешение на содержание и разведение ловчих птиц - если они участвуют в охоте.</w:t>
      </w:r>
    </w:p>
    <w:p w:rsidR="004F4F98" w:rsidRPr="008B4AE1" w:rsidRDefault="004F4F98" w:rsidP="004F4F98">
      <w:pPr>
        <w:pStyle w:val="ConsPlusNormal"/>
        <w:ind w:firstLine="240"/>
        <w:contextualSpacing/>
        <w:jc w:val="both"/>
        <w:rPr>
          <w:sz w:val="28"/>
          <w:szCs w:val="28"/>
        </w:rPr>
      </w:pPr>
      <w:r w:rsidRPr="008B4AE1">
        <w:rPr>
          <w:sz w:val="28"/>
          <w:szCs w:val="28"/>
        </w:rPr>
        <w:t>Охотничий билет выдается в форме электронного документа компетентным органом субъекта РФ на основании заявления физического лица, обладающего гражданской дееспособностью в соответствии с гражданским законодательством, не имеющим непогашенной или неснятой судимости за совершение умышленного преступления и ознакомившегося с требованиями охотничьего минимума. В случае если физическое лицо, подавшее заявление о выдаче охотничьего билета, указало на необходимость получения охотничьего билета на бумажном носителе, охотничий билет выдается компетентным органом субъекта РФ на бумажном носителе, имеющем равную юридическую силу с охотничьим билетом, выданным в форме электронного документа (ч. 4.1, 5.1 ст. 21 Закона N 209-ФЗ; п. 12 Порядка, утв. Приказом Минприроды России от 24.09.2024 N 579).</w:t>
      </w:r>
    </w:p>
    <w:p w:rsidR="004F4F98" w:rsidRPr="008B4AE1" w:rsidRDefault="004F4F98" w:rsidP="004F4F98">
      <w:pPr>
        <w:pStyle w:val="ConsPlusNormal"/>
        <w:ind w:firstLine="240"/>
        <w:contextualSpacing/>
        <w:jc w:val="both"/>
        <w:rPr>
          <w:sz w:val="28"/>
          <w:szCs w:val="28"/>
        </w:rPr>
      </w:pPr>
      <w:r w:rsidRPr="008B4AE1">
        <w:rPr>
          <w:sz w:val="28"/>
          <w:szCs w:val="28"/>
        </w:rPr>
        <w:t>Если разрешение выдано на добычу конкретного количества особей охотничьих животных, в нем необходимо заполнить сведения о добытых охотничьих ресурсах и их количестве (п. 5.7 Правил N 477).</w:t>
      </w:r>
    </w:p>
    <w:p w:rsidR="004F4F98" w:rsidRPr="008B4AE1" w:rsidRDefault="004F4F98" w:rsidP="004F4F98">
      <w:pPr>
        <w:pStyle w:val="ConsPlusNormal"/>
        <w:ind w:firstLine="240"/>
        <w:contextualSpacing/>
        <w:jc w:val="both"/>
        <w:rPr>
          <w:sz w:val="28"/>
          <w:szCs w:val="28"/>
        </w:rPr>
      </w:pPr>
      <w:r w:rsidRPr="008B4AE1">
        <w:rPr>
          <w:sz w:val="28"/>
          <w:szCs w:val="28"/>
        </w:rPr>
        <w:t>Соответствующие документы охотник обязан носить с собой и предъявлять по требованию сотрудников, уполномоченных контролировать ведение охоты (п. п. 5.3, 5.4 Правил N 477).</w:t>
      </w:r>
    </w:p>
    <w:p w:rsidR="004F4F98" w:rsidRPr="008B4AE1" w:rsidRDefault="004F4F98" w:rsidP="004F4F98">
      <w:pPr>
        <w:pStyle w:val="ConsPlusNormal"/>
        <w:ind w:firstLine="240"/>
        <w:contextualSpacing/>
        <w:jc w:val="both"/>
        <w:rPr>
          <w:sz w:val="28"/>
          <w:szCs w:val="28"/>
        </w:rPr>
      </w:pPr>
      <w:r w:rsidRPr="008B4AE1">
        <w:rPr>
          <w:sz w:val="28"/>
          <w:szCs w:val="28"/>
        </w:rPr>
        <w:t>Охотник в целях соблюдения требований к безопасности при охоте обязан соблюдать следующие запреты (п. 72 Правил N 477):</w:t>
      </w:r>
    </w:p>
    <w:p w:rsidR="004F4F98" w:rsidRPr="008B4AE1" w:rsidRDefault="004F4F98" w:rsidP="004F4F98">
      <w:pPr>
        <w:pStyle w:val="ConsPlusNormal"/>
        <w:numPr>
          <w:ilvl w:val="0"/>
          <w:numId w:val="2"/>
        </w:numPr>
        <w:tabs>
          <w:tab w:val="left" w:pos="540"/>
        </w:tabs>
        <w:contextualSpacing/>
        <w:jc w:val="both"/>
        <w:rPr>
          <w:sz w:val="28"/>
          <w:szCs w:val="28"/>
        </w:rPr>
      </w:pPr>
      <w:r w:rsidRPr="008B4AE1">
        <w:rPr>
          <w:sz w:val="28"/>
          <w:szCs w:val="28"/>
        </w:rPr>
        <w:t>не охотиться на животных с применением оружия на расстоянии ближе 200 м от жилья;</w:t>
      </w:r>
    </w:p>
    <w:p w:rsidR="004F4F98" w:rsidRPr="008B4AE1" w:rsidRDefault="004F4F98" w:rsidP="004F4F98">
      <w:pPr>
        <w:pStyle w:val="ConsPlusNormal"/>
        <w:numPr>
          <w:ilvl w:val="0"/>
          <w:numId w:val="2"/>
        </w:numPr>
        <w:tabs>
          <w:tab w:val="left" w:pos="540"/>
        </w:tabs>
        <w:contextualSpacing/>
        <w:jc w:val="both"/>
        <w:rPr>
          <w:sz w:val="28"/>
          <w:szCs w:val="28"/>
        </w:rPr>
      </w:pPr>
      <w:r w:rsidRPr="008B4AE1">
        <w:rPr>
          <w:sz w:val="28"/>
          <w:szCs w:val="28"/>
        </w:rPr>
        <w:t>не стрелять "на шум" или "на шорох", по неясно видимой цели;</w:t>
      </w:r>
    </w:p>
    <w:p w:rsidR="004F4F98" w:rsidRPr="008B4AE1" w:rsidRDefault="004F4F98" w:rsidP="004F4F98">
      <w:pPr>
        <w:pStyle w:val="ConsPlusNormal"/>
        <w:numPr>
          <w:ilvl w:val="0"/>
          <w:numId w:val="2"/>
        </w:numPr>
        <w:tabs>
          <w:tab w:val="left" w:pos="540"/>
        </w:tabs>
        <w:contextualSpacing/>
        <w:jc w:val="both"/>
        <w:rPr>
          <w:sz w:val="28"/>
          <w:szCs w:val="28"/>
        </w:rPr>
      </w:pPr>
      <w:r w:rsidRPr="008B4AE1">
        <w:rPr>
          <w:sz w:val="28"/>
          <w:szCs w:val="28"/>
        </w:rPr>
        <w:t>не стрелять по птицам, которые сидят на проводах или столбах линий электропередач;</w:t>
      </w:r>
    </w:p>
    <w:p w:rsidR="004F4F98" w:rsidRPr="008B4AE1" w:rsidRDefault="004F4F98" w:rsidP="004F4F98">
      <w:pPr>
        <w:pStyle w:val="ConsPlusNormal"/>
        <w:numPr>
          <w:ilvl w:val="0"/>
          <w:numId w:val="2"/>
        </w:numPr>
        <w:tabs>
          <w:tab w:val="left" w:pos="540"/>
        </w:tabs>
        <w:contextualSpacing/>
        <w:jc w:val="both"/>
        <w:rPr>
          <w:sz w:val="28"/>
          <w:szCs w:val="28"/>
        </w:rPr>
      </w:pPr>
      <w:r w:rsidRPr="008B4AE1">
        <w:rPr>
          <w:sz w:val="28"/>
          <w:szCs w:val="28"/>
        </w:rPr>
        <w:t>не стрелять вдоль линии стрелков (если снаряд может пройти на расстоянии менее 15 м от соседнего стрелка);</w:t>
      </w:r>
    </w:p>
    <w:p w:rsidR="004F4F98" w:rsidRPr="008B4AE1" w:rsidRDefault="004F4F98" w:rsidP="004F4F98">
      <w:pPr>
        <w:pStyle w:val="ConsPlusNormal"/>
        <w:numPr>
          <w:ilvl w:val="0"/>
          <w:numId w:val="2"/>
        </w:numPr>
        <w:tabs>
          <w:tab w:val="left" w:pos="540"/>
        </w:tabs>
        <w:contextualSpacing/>
        <w:jc w:val="both"/>
        <w:rPr>
          <w:sz w:val="28"/>
          <w:szCs w:val="28"/>
        </w:rPr>
      </w:pPr>
      <w:r w:rsidRPr="008B4AE1">
        <w:rPr>
          <w:sz w:val="28"/>
          <w:szCs w:val="28"/>
        </w:rPr>
        <w:t>не стрелять по информационным знакам;</w:t>
      </w:r>
    </w:p>
    <w:p w:rsidR="004F4F98" w:rsidRPr="008B4AE1" w:rsidRDefault="004F4F98" w:rsidP="004F4F98">
      <w:pPr>
        <w:pStyle w:val="ConsPlusNormal"/>
        <w:numPr>
          <w:ilvl w:val="0"/>
          <w:numId w:val="2"/>
        </w:numPr>
        <w:tabs>
          <w:tab w:val="left" w:pos="540"/>
        </w:tabs>
        <w:contextualSpacing/>
        <w:jc w:val="both"/>
        <w:rPr>
          <w:sz w:val="28"/>
          <w:szCs w:val="28"/>
        </w:rPr>
      </w:pPr>
      <w:r w:rsidRPr="008B4AE1">
        <w:rPr>
          <w:sz w:val="28"/>
          <w:szCs w:val="28"/>
        </w:rPr>
        <w:t>не организовывать загоны животных таким образом, что охотники, которые движутся в загоне, окружают всех животных, оказавшихся в загоне;</w:t>
      </w:r>
    </w:p>
    <w:p w:rsidR="004F4F98" w:rsidRPr="008B4AE1" w:rsidRDefault="004F4F98" w:rsidP="004F4F98">
      <w:pPr>
        <w:pStyle w:val="ConsPlusNormal"/>
        <w:numPr>
          <w:ilvl w:val="0"/>
          <w:numId w:val="2"/>
        </w:numPr>
        <w:tabs>
          <w:tab w:val="left" w:pos="540"/>
        </w:tabs>
        <w:contextualSpacing/>
        <w:jc w:val="both"/>
        <w:rPr>
          <w:sz w:val="28"/>
          <w:szCs w:val="28"/>
        </w:rPr>
      </w:pPr>
      <w:r w:rsidRPr="008B4AE1">
        <w:rPr>
          <w:sz w:val="28"/>
          <w:szCs w:val="28"/>
        </w:rPr>
        <w:t>не стрелять по взлетающей и летящей ниже 2,5 м птице при осуществлении охоты в зарослях, кустах и при ограниченном обзоре местности;</w:t>
      </w:r>
    </w:p>
    <w:p w:rsidR="004F4F98" w:rsidRPr="008B4AE1" w:rsidRDefault="004F4F98" w:rsidP="004F4F98">
      <w:pPr>
        <w:pStyle w:val="ConsPlusNormal"/>
        <w:numPr>
          <w:ilvl w:val="0"/>
          <w:numId w:val="2"/>
        </w:numPr>
        <w:tabs>
          <w:tab w:val="left" w:pos="540"/>
        </w:tabs>
        <w:contextualSpacing/>
        <w:jc w:val="both"/>
        <w:rPr>
          <w:sz w:val="28"/>
          <w:szCs w:val="28"/>
        </w:rPr>
      </w:pPr>
      <w:r w:rsidRPr="008B4AE1">
        <w:rPr>
          <w:sz w:val="28"/>
          <w:szCs w:val="28"/>
        </w:rPr>
        <w:t>не сходить со стрелковой позиции, подходить к упавшему, добытому, раненому охотничьему животному до окончания загона при осуществлении коллективной охоты.</w:t>
      </w:r>
    </w:p>
    <w:p w:rsidR="004F4F98" w:rsidRPr="008B4AE1" w:rsidRDefault="004F4F98" w:rsidP="004F4F98">
      <w:pPr>
        <w:pStyle w:val="ConsPlusNormal"/>
        <w:ind w:firstLine="240"/>
        <w:contextualSpacing/>
        <w:jc w:val="both"/>
        <w:rPr>
          <w:sz w:val="28"/>
          <w:szCs w:val="28"/>
        </w:rPr>
      </w:pPr>
      <w:r w:rsidRPr="008B4AE1">
        <w:rPr>
          <w:sz w:val="28"/>
          <w:szCs w:val="28"/>
        </w:rPr>
        <w:lastRenderedPageBreak/>
        <w:t>Отдельные требования предусмотрены в отношении охоты на следующие охотничьи ресурсы (разд. II - V Правил N 477):</w:t>
      </w:r>
    </w:p>
    <w:p w:rsidR="004F4F98" w:rsidRPr="008B4AE1" w:rsidRDefault="004F4F98" w:rsidP="004F4F98">
      <w:pPr>
        <w:pStyle w:val="ConsPlusNormal"/>
        <w:numPr>
          <w:ilvl w:val="0"/>
          <w:numId w:val="3"/>
        </w:numPr>
        <w:tabs>
          <w:tab w:val="left" w:pos="540"/>
        </w:tabs>
        <w:ind w:hanging="227"/>
        <w:contextualSpacing/>
        <w:jc w:val="both"/>
        <w:rPr>
          <w:sz w:val="28"/>
          <w:szCs w:val="28"/>
        </w:rPr>
      </w:pPr>
      <w:r w:rsidRPr="008B4AE1">
        <w:rPr>
          <w:sz w:val="28"/>
          <w:szCs w:val="28"/>
        </w:rPr>
        <w:t>на копытных животных;</w:t>
      </w:r>
    </w:p>
    <w:p w:rsidR="004F4F98" w:rsidRPr="008B4AE1" w:rsidRDefault="004F4F98" w:rsidP="004F4F98">
      <w:pPr>
        <w:pStyle w:val="ConsPlusNormal"/>
        <w:numPr>
          <w:ilvl w:val="0"/>
          <w:numId w:val="3"/>
        </w:numPr>
        <w:tabs>
          <w:tab w:val="left" w:pos="540"/>
        </w:tabs>
        <w:ind w:hanging="227"/>
        <w:contextualSpacing/>
        <w:jc w:val="both"/>
        <w:rPr>
          <w:sz w:val="28"/>
          <w:szCs w:val="28"/>
        </w:rPr>
      </w:pPr>
      <w:r w:rsidRPr="008B4AE1">
        <w:rPr>
          <w:sz w:val="28"/>
          <w:szCs w:val="28"/>
        </w:rPr>
        <w:t>медведей;</w:t>
      </w:r>
    </w:p>
    <w:p w:rsidR="004F4F98" w:rsidRPr="008B4AE1" w:rsidRDefault="004F4F98" w:rsidP="004F4F98">
      <w:pPr>
        <w:pStyle w:val="ConsPlusNormal"/>
        <w:numPr>
          <w:ilvl w:val="0"/>
          <w:numId w:val="3"/>
        </w:numPr>
        <w:tabs>
          <w:tab w:val="left" w:pos="540"/>
        </w:tabs>
        <w:ind w:hanging="227"/>
        <w:contextualSpacing/>
        <w:jc w:val="both"/>
        <w:rPr>
          <w:sz w:val="28"/>
          <w:szCs w:val="28"/>
        </w:rPr>
      </w:pPr>
      <w:r w:rsidRPr="008B4AE1">
        <w:rPr>
          <w:sz w:val="28"/>
          <w:szCs w:val="28"/>
        </w:rPr>
        <w:t>пушных животных;</w:t>
      </w:r>
    </w:p>
    <w:p w:rsidR="004F4F98" w:rsidRPr="008B4AE1" w:rsidRDefault="004F4F98" w:rsidP="004F4F98">
      <w:pPr>
        <w:pStyle w:val="ConsPlusNormal"/>
        <w:numPr>
          <w:ilvl w:val="0"/>
          <w:numId w:val="3"/>
        </w:numPr>
        <w:tabs>
          <w:tab w:val="left" w:pos="540"/>
        </w:tabs>
        <w:ind w:hanging="227"/>
        <w:contextualSpacing/>
        <w:jc w:val="both"/>
        <w:rPr>
          <w:sz w:val="28"/>
          <w:szCs w:val="28"/>
        </w:rPr>
      </w:pPr>
      <w:r w:rsidRPr="008B4AE1">
        <w:rPr>
          <w:sz w:val="28"/>
          <w:szCs w:val="28"/>
        </w:rPr>
        <w:t>дичь.</w:t>
      </w:r>
    </w:p>
    <w:p w:rsidR="004F4F98" w:rsidRPr="008B4AE1" w:rsidRDefault="004F4F98" w:rsidP="004F4F98">
      <w:pPr>
        <w:pStyle w:val="ConsPlusNormal"/>
        <w:ind w:firstLine="313"/>
        <w:contextualSpacing/>
        <w:jc w:val="both"/>
        <w:rPr>
          <w:sz w:val="28"/>
          <w:szCs w:val="28"/>
        </w:rPr>
      </w:pPr>
      <w:r w:rsidRPr="008B4AE1">
        <w:rPr>
          <w:sz w:val="28"/>
          <w:szCs w:val="28"/>
        </w:rPr>
        <w:t>Так, например, запрещено использование патронов, снаряженных дробью или картечью, при осуществлении охоты на копытных животных и медведей, за исключением использования дроби (картечи) диаметром не менее 5 мм для стрельбы по кабарге, косулям и дикому северному оленю и диаметром не менее 7,5 мм для стрельбы по кабану (п. 62.5 Правил N 477).</w:t>
      </w:r>
    </w:p>
    <w:p w:rsidR="004F4F98" w:rsidRPr="008B4AE1" w:rsidRDefault="004F4F98" w:rsidP="004F4F98">
      <w:pPr>
        <w:pStyle w:val="ConsPlusNormal"/>
        <w:ind w:firstLine="313"/>
        <w:contextualSpacing/>
        <w:jc w:val="both"/>
        <w:rPr>
          <w:sz w:val="28"/>
          <w:szCs w:val="28"/>
        </w:rPr>
      </w:pPr>
      <w:r w:rsidRPr="008B4AE1">
        <w:rPr>
          <w:sz w:val="28"/>
          <w:szCs w:val="28"/>
        </w:rPr>
        <w:t>Также, в частности, установлено, что сразу после добычи копытного животного или медведя до начала их первичной переработки и (или) транспортировки необходимо отделить от разрешения на добычу охотничьих ресурсов поле "ДОБЫЧА" и заполнить раздел "Сведения о добыче копытного животного" либо "Сведения о добыче медведя" (п. п. 22, 28 Правил N 477).</w:t>
      </w:r>
    </w:p>
    <w:p w:rsidR="004F4F98" w:rsidRPr="008B4AE1" w:rsidRDefault="004F4F98" w:rsidP="004F4F98">
      <w:pPr>
        <w:pStyle w:val="ConsPlusNormal"/>
        <w:ind w:firstLine="313"/>
        <w:contextualSpacing/>
        <w:jc w:val="both"/>
        <w:rPr>
          <w:sz w:val="28"/>
          <w:szCs w:val="28"/>
        </w:rPr>
      </w:pPr>
      <w:r w:rsidRPr="008B4AE1">
        <w:rPr>
          <w:sz w:val="28"/>
          <w:szCs w:val="28"/>
        </w:rPr>
        <w:t xml:space="preserve">В частности, допускается использование охотничьего огнестрельного длинноствольного оружия с нарезным стволом и нарезных стволов охотничьего огнестрельного комбинированного оружия под патрон кольцевого воспламенения (бокового огня) калибра 5,6 миллиметров только на рябчика, тетерева, глухаря, на белую и </w:t>
      </w:r>
      <w:proofErr w:type="spellStart"/>
      <w:r w:rsidRPr="008B4AE1">
        <w:rPr>
          <w:sz w:val="28"/>
          <w:szCs w:val="28"/>
        </w:rPr>
        <w:t>тундряную</w:t>
      </w:r>
      <w:proofErr w:type="spellEnd"/>
      <w:r w:rsidRPr="008B4AE1">
        <w:rPr>
          <w:sz w:val="28"/>
          <w:szCs w:val="28"/>
        </w:rPr>
        <w:t xml:space="preserve"> куропаток (п. 62.19 Правил N 477; Письмо Минприроды России от 19.01.2023 N 29-50/451-ОГ).</w:t>
      </w:r>
    </w:p>
    <w:p w:rsidR="004F4F98" w:rsidRPr="008B4AE1" w:rsidRDefault="004F4F98" w:rsidP="004F4F98">
      <w:pPr>
        <w:pStyle w:val="ConsPlusNormal"/>
        <w:ind w:firstLine="240"/>
        <w:contextualSpacing/>
        <w:jc w:val="both"/>
        <w:rPr>
          <w:sz w:val="28"/>
          <w:szCs w:val="28"/>
        </w:rPr>
      </w:pPr>
      <w:r w:rsidRPr="008B4AE1">
        <w:rPr>
          <w:sz w:val="28"/>
          <w:szCs w:val="28"/>
        </w:rPr>
        <w:t xml:space="preserve">В целях обеспечения сохранения охотничьих ресурсов и их рационального использования могут устанавливаться определенные ограничения охоты. Так, например, охотник по общему правилу должен соблюдать следующие требования (ч. 1 - 3 ст. 22 Закона N 209-ФЗ; п. п. 5.5, 20, 32, 36, 51, 54, 62.7, 62.13 - 62.35 Правил N 477; Приложения N </w:t>
      </w:r>
      <w:proofErr w:type="spellStart"/>
      <w:r w:rsidRPr="008B4AE1">
        <w:rPr>
          <w:sz w:val="28"/>
          <w:szCs w:val="28"/>
        </w:rPr>
        <w:t>N</w:t>
      </w:r>
      <w:proofErr w:type="spellEnd"/>
      <w:r w:rsidRPr="008B4AE1">
        <w:rPr>
          <w:sz w:val="28"/>
          <w:szCs w:val="28"/>
        </w:rPr>
        <w:t xml:space="preserve"> 1 - 3 к Правилам N 477):</w:t>
      </w:r>
    </w:p>
    <w:p w:rsidR="004F4F98" w:rsidRPr="008B4AE1" w:rsidRDefault="004F4F98" w:rsidP="004F4F98">
      <w:pPr>
        <w:pStyle w:val="ConsPlusNormal"/>
        <w:numPr>
          <w:ilvl w:val="0"/>
          <w:numId w:val="5"/>
        </w:numPr>
        <w:tabs>
          <w:tab w:val="left" w:pos="540"/>
        </w:tabs>
        <w:ind w:hanging="300"/>
        <w:contextualSpacing/>
        <w:jc w:val="both"/>
        <w:rPr>
          <w:sz w:val="28"/>
          <w:szCs w:val="28"/>
        </w:rPr>
      </w:pPr>
      <w:r w:rsidRPr="008B4AE1">
        <w:rPr>
          <w:sz w:val="28"/>
          <w:szCs w:val="28"/>
        </w:rPr>
        <w:t>не находиться в охотничьих угодьях в (на) механических транспортных средствах, летательных аппаратах, а также плавательных средствах с включенным мотором, в том числе не прекративших движение по инерции после выключения мотора, с охотничьим оружием в расчехленном состоянии, а также со снаряженным магазином или барабаном и (или) имеющим патрон в патроннике;</w:t>
      </w:r>
    </w:p>
    <w:p w:rsidR="004F4F98" w:rsidRPr="008B4AE1" w:rsidRDefault="004F4F98" w:rsidP="004F4F98">
      <w:pPr>
        <w:pStyle w:val="ConsPlusNormal"/>
        <w:numPr>
          <w:ilvl w:val="0"/>
          <w:numId w:val="5"/>
        </w:numPr>
        <w:tabs>
          <w:tab w:val="left" w:pos="540"/>
        </w:tabs>
        <w:ind w:hanging="300"/>
        <w:contextualSpacing/>
        <w:jc w:val="both"/>
        <w:rPr>
          <w:sz w:val="28"/>
          <w:szCs w:val="28"/>
        </w:rPr>
      </w:pPr>
      <w:r w:rsidRPr="008B4AE1">
        <w:rPr>
          <w:sz w:val="28"/>
          <w:szCs w:val="28"/>
        </w:rPr>
        <w:t>не применять охотничье огнестрельное длинноствольное оружие с нарезным стволом или нарезные стволы охотничьего огнестрельного комбинированного оружия для охоты на пернатую дичь;</w:t>
      </w:r>
    </w:p>
    <w:p w:rsidR="004F4F98" w:rsidRPr="008B4AE1" w:rsidRDefault="004F4F98" w:rsidP="004F4F98">
      <w:pPr>
        <w:pStyle w:val="ConsPlusNormal"/>
        <w:numPr>
          <w:ilvl w:val="0"/>
          <w:numId w:val="5"/>
        </w:numPr>
        <w:tabs>
          <w:tab w:val="left" w:pos="540"/>
        </w:tabs>
        <w:ind w:hanging="300"/>
        <w:contextualSpacing/>
        <w:jc w:val="both"/>
        <w:rPr>
          <w:sz w:val="28"/>
          <w:szCs w:val="28"/>
        </w:rPr>
      </w:pPr>
      <w:r w:rsidRPr="008B4AE1">
        <w:rPr>
          <w:sz w:val="28"/>
          <w:szCs w:val="28"/>
        </w:rPr>
        <w:t>не применять охотничье огнестрельное гладкоствольное оружие для охоты на пернатую дичь, снаряженное дробью (картечью) крупнее пяти миллиметров и пулями;</w:t>
      </w:r>
    </w:p>
    <w:p w:rsidR="004F4F98" w:rsidRPr="008B4AE1" w:rsidRDefault="004F4F98" w:rsidP="004F4F98">
      <w:pPr>
        <w:pStyle w:val="ConsPlusNormal"/>
        <w:numPr>
          <w:ilvl w:val="0"/>
          <w:numId w:val="5"/>
        </w:numPr>
        <w:tabs>
          <w:tab w:val="left" w:pos="540"/>
        </w:tabs>
        <w:ind w:hanging="300"/>
        <w:contextualSpacing/>
        <w:jc w:val="both"/>
        <w:rPr>
          <w:sz w:val="28"/>
          <w:szCs w:val="28"/>
        </w:rPr>
      </w:pPr>
      <w:r w:rsidRPr="008B4AE1">
        <w:rPr>
          <w:sz w:val="28"/>
          <w:szCs w:val="28"/>
        </w:rPr>
        <w:t>не применять охотничье метательное стрелковое оружие на коллективной охоте в общедоступных охотничьих угодьях;</w:t>
      </w:r>
    </w:p>
    <w:p w:rsidR="004F4F98" w:rsidRPr="008B4AE1" w:rsidRDefault="004F4F98" w:rsidP="004F4F98">
      <w:pPr>
        <w:pStyle w:val="ConsPlusNormal"/>
        <w:numPr>
          <w:ilvl w:val="0"/>
          <w:numId w:val="5"/>
        </w:numPr>
        <w:tabs>
          <w:tab w:val="left" w:pos="540"/>
        </w:tabs>
        <w:ind w:hanging="300"/>
        <w:contextualSpacing/>
        <w:jc w:val="both"/>
        <w:rPr>
          <w:sz w:val="28"/>
          <w:szCs w:val="28"/>
        </w:rPr>
      </w:pPr>
      <w:r w:rsidRPr="008B4AE1">
        <w:rPr>
          <w:sz w:val="28"/>
          <w:szCs w:val="28"/>
        </w:rPr>
        <w:t>не применять взрывчатые вещества, легковоспламеняющиеся жидкости, газы, электрический ток;</w:t>
      </w:r>
    </w:p>
    <w:p w:rsidR="004F4F98" w:rsidRPr="008B4AE1" w:rsidRDefault="004F4F98" w:rsidP="004F4F98">
      <w:pPr>
        <w:pStyle w:val="ConsPlusNormal"/>
        <w:numPr>
          <w:ilvl w:val="0"/>
          <w:numId w:val="5"/>
        </w:numPr>
        <w:tabs>
          <w:tab w:val="left" w:pos="540"/>
        </w:tabs>
        <w:ind w:hanging="300"/>
        <w:contextualSpacing/>
        <w:jc w:val="both"/>
        <w:rPr>
          <w:sz w:val="28"/>
          <w:szCs w:val="28"/>
        </w:rPr>
      </w:pPr>
      <w:r w:rsidRPr="008B4AE1">
        <w:rPr>
          <w:sz w:val="28"/>
          <w:szCs w:val="28"/>
        </w:rPr>
        <w:lastRenderedPageBreak/>
        <w:t>не использовать для привлечения охотничьих животных других живых животных с признаками увечий и ранений;</w:t>
      </w:r>
    </w:p>
    <w:p w:rsidR="004F4F98" w:rsidRPr="008B4AE1" w:rsidRDefault="004F4F98" w:rsidP="004F4F98">
      <w:pPr>
        <w:pStyle w:val="ConsPlusNormal"/>
        <w:numPr>
          <w:ilvl w:val="0"/>
          <w:numId w:val="5"/>
        </w:numPr>
        <w:tabs>
          <w:tab w:val="left" w:pos="540"/>
        </w:tabs>
        <w:ind w:hanging="300"/>
        <w:contextualSpacing/>
        <w:jc w:val="both"/>
        <w:rPr>
          <w:sz w:val="28"/>
          <w:szCs w:val="28"/>
        </w:rPr>
      </w:pPr>
      <w:r w:rsidRPr="008B4AE1">
        <w:rPr>
          <w:sz w:val="28"/>
          <w:szCs w:val="28"/>
        </w:rPr>
        <w:t>не уничтожать выводковые убежища животных (гнезда, норы);</w:t>
      </w:r>
    </w:p>
    <w:p w:rsidR="004F4F98" w:rsidRPr="008B4AE1" w:rsidRDefault="004F4F98" w:rsidP="004F4F98">
      <w:pPr>
        <w:pStyle w:val="ConsPlusNormal"/>
        <w:numPr>
          <w:ilvl w:val="0"/>
          <w:numId w:val="5"/>
        </w:numPr>
        <w:tabs>
          <w:tab w:val="left" w:pos="540"/>
        </w:tabs>
        <w:ind w:hanging="300"/>
        <w:contextualSpacing/>
        <w:jc w:val="both"/>
        <w:rPr>
          <w:sz w:val="28"/>
          <w:szCs w:val="28"/>
        </w:rPr>
      </w:pPr>
      <w:r w:rsidRPr="008B4AE1">
        <w:rPr>
          <w:sz w:val="28"/>
          <w:szCs w:val="28"/>
        </w:rPr>
        <w:t>не выжигать растительность;</w:t>
      </w:r>
    </w:p>
    <w:p w:rsidR="004F4F98" w:rsidRPr="008B4AE1" w:rsidRDefault="004F4F98" w:rsidP="004F4F98">
      <w:pPr>
        <w:pStyle w:val="ConsPlusNormal"/>
        <w:numPr>
          <w:ilvl w:val="0"/>
          <w:numId w:val="5"/>
        </w:numPr>
        <w:tabs>
          <w:tab w:val="left" w:pos="540"/>
        </w:tabs>
        <w:ind w:hanging="300"/>
        <w:contextualSpacing/>
        <w:jc w:val="both"/>
        <w:rPr>
          <w:sz w:val="28"/>
          <w:szCs w:val="28"/>
        </w:rPr>
      </w:pPr>
      <w:r w:rsidRPr="008B4AE1">
        <w:rPr>
          <w:sz w:val="28"/>
          <w:szCs w:val="28"/>
        </w:rPr>
        <w:t>соблюдать сроки охоты;</w:t>
      </w:r>
    </w:p>
    <w:p w:rsidR="004F4F98" w:rsidRPr="008B4AE1" w:rsidRDefault="004F4F98" w:rsidP="004F4F98">
      <w:pPr>
        <w:pStyle w:val="ConsPlusNormal"/>
        <w:numPr>
          <w:ilvl w:val="0"/>
          <w:numId w:val="5"/>
        </w:numPr>
        <w:tabs>
          <w:tab w:val="left" w:pos="540"/>
        </w:tabs>
        <w:ind w:hanging="300"/>
        <w:contextualSpacing/>
        <w:jc w:val="both"/>
        <w:rPr>
          <w:sz w:val="28"/>
          <w:szCs w:val="28"/>
        </w:rPr>
      </w:pPr>
      <w:r w:rsidRPr="008B4AE1">
        <w:rPr>
          <w:sz w:val="28"/>
          <w:szCs w:val="28"/>
        </w:rPr>
        <w:t>соблюдать запреты на охоту в отношении отдельных видов охотничьих ресурсов, в том числе в определенные временные периоды и определенными способами.</w:t>
      </w:r>
    </w:p>
    <w:p w:rsidR="004F4F98" w:rsidRPr="008B4AE1" w:rsidRDefault="004F4F98" w:rsidP="004F4F98">
      <w:pPr>
        <w:pStyle w:val="ConsPlusNormal"/>
        <w:ind w:firstLine="240"/>
        <w:contextualSpacing/>
        <w:jc w:val="both"/>
        <w:rPr>
          <w:sz w:val="28"/>
          <w:szCs w:val="28"/>
        </w:rPr>
      </w:pPr>
      <w:r w:rsidRPr="008B4AE1">
        <w:rPr>
          <w:sz w:val="28"/>
          <w:szCs w:val="28"/>
        </w:rPr>
        <w:t xml:space="preserve">Установлены также ограничения любительской и спортивной охоты в отношении животных, находящихся в </w:t>
      </w:r>
      <w:proofErr w:type="spellStart"/>
      <w:r w:rsidRPr="008B4AE1">
        <w:rPr>
          <w:sz w:val="28"/>
          <w:szCs w:val="28"/>
        </w:rPr>
        <w:t>полувольных</w:t>
      </w:r>
      <w:proofErr w:type="spellEnd"/>
      <w:r w:rsidRPr="008B4AE1">
        <w:rPr>
          <w:sz w:val="28"/>
          <w:szCs w:val="28"/>
        </w:rPr>
        <w:t xml:space="preserve"> условиях и искусственно созданной среде обитания (ч. 4 ст. 22 Закона N 209-ФЗ; п. 1 Приложения к Приказу Минприроды России от 30.06.2020 N 403).</w:t>
      </w:r>
    </w:p>
    <w:p w:rsidR="004F4F98" w:rsidRPr="008B4AE1" w:rsidRDefault="004F4F98" w:rsidP="004F4F98">
      <w:pPr>
        <w:pStyle w:val="ConsPlusNormal"/>
        <w:ind w:firstLine="240"/>
        <w:contextualSpacing/>
        <w:jc w:val="both"/>
        <w:rPr>
          <w:sz w:val="28"/>
          <w:szCs w:val="28"/>
        </w:rPr>
      </w:pPr>
      <w:r w:rsidRPr="008B4AE1">
        <w:rPr>
          <w:sz w:val="28"/>
          <w:szCs w:val="28"/>
        </w:rPr>
        <w:t>Кроме того, по общему правилу в целях сохранения занесенных в Красную книгу РФ или красные книги субъектов РФ редких и находящихся под угрозой исчезновения охотничьих ресурсов добыча таких ресурсов запрещена (ст. 11.1 Закона N 209-ФЗ; п. 63 Правил N 477).</w:t>
      </w:r>
    </w:p>
    <w:p w:rsidR="004F4F98" w:rsidRPr="008B4AE1" w:rsidRDefault="004F4F98" w:rsidP="004F4F98">
      <w:pPr>
        <w:pStyle w:val="ConsPlusNormal"/>
        <w:ind w:firstLine="240"/>
        <w:contextualSpacing/>
        <w:jc w:val="both"/>
        <w:rPr>
          <w:sz w:val="28"/>
          <w:szCs w:val="28"/>
        </w:rPr>
      </w:pPr>
      <w:r w:rsidRPr="008B4AE1">
        <w:rPr>
          <w:sz w:val="28"/>
          <w:szCs w:val="28"/>
        </w:rPr>
        <w:t>Для сохранения охотничьих ресурсов создаются особо защитные участки лесов и другие зоны охраны охотничьих ресурсов, в которых использование таких ресурсов ограничено (ч. 1 ст. 51 Закона N 209-ФЗ; п. п. 69.1, 69.2 Правил N 477).</w:t>
      </w:r>
    </w:p>
    <w:p w:rsidR="004F4F98" w:rsidRDefault="004F4F98" w:rsidP="004F4F98">
      <w:pPr>
        <w:pStyle w:val="ConsPlusNormal"/>
        <w:contextualSpacing/>
        <w:jc w:val="both"/>
        <w:rPr>
          <w:sz w:val="28"/>
          <w:szCs w:val="28"/>
        </w:rPr>
      </w:pPr>
      <w:r w:rsidRPr="008B4AE1">
        <w:rPr>
          <w:sz w:val="28"/>
          <w:szCs w:val="28"/>
        </w:rPr>
        <w:t>Отстрел и отлов должны осуществляться с применением способов, не допускающих жестокого обращения с животными. В свою очередь, охота в целях регулирования численности охотничьих ресурсов (в том числе добыча травмированных, больных животных) должна осуществляться способами, исключающими нанесение вреда другим объектам животного мира и сохраняющими среду их обитания (п. п. 61, 67 Правил N 477).</w:t>
      </w:r>
    </w:p>
    <w:p w:rsidR="004F4F98" w:rsidRDefault="004F4F98" w:rsidP="004F4F98">
      <w:pPr>
        <w:pStyle w:val="ConsPlusNormal"/>
        <w:contextualSpacing/>
        <w:jc w:val="both"/>
        <w:rPr>
          <w:sz w:val="28"/>
          <w:szCs w:val="28"/>
        </w:rPr>
      </w:pPr>
    </w:p>
    <w:p w:rsidR="004F4F98" w:rsidRDefault="00BE29DD" w:rsidP="004F4F98">
      <w:pPr>
        <w:pStyle w:val="ConsPlusNormal"/>
        <w:contextualSpacing/>
        <w:jc w:val="both"/>
        <w:rPr>
          <w:sz w:val="28"/>
          <w:szCs w:val="28"/>
        </w:rPr>
      </w:pPr>
      <w:r>
        <w:rPr>
          <w:sz w:val="28"/>
          <w:szCs w:val="28"/>
        </w:rPr>
        <w:t xml:space="preserve">Заместитель </w:t>
      </w:r>
      <w:r w:rsidR="004F4F98">
        <w:rPr>
          <w:sz w:val="28"/>
          <w:szCs w:val="28"/>
        </w:rPr>
        <w:t>прокурора</w:t>
      </w:r>
      <w:r w:rsidR="004F4F98">
        <w:rPr>
          <w:sz w:val="28"/>
          <w:szCs w:val="28"/>
        </w:rPr>
        <w:tab/>
      </w:r>
      <w:r w:rsidR="004F4F98">
        <w:rPr>
          <w:sz w:val="28"/>
          <w:szCs w:val="28"/>
        </w:rPr>
        <w:tab/>
      </w:r>
      <w:r w:rsidR="004F4F98">
        <w:rPr>
          <w:sz w:val="28"/>
          <w:szCs w:val="28"/>
        </w:rPr>
        <w:tab/>
      </w:r>
      <w:r w:rsidR="004F4F98">
        <w:rPr>
          <w:sz w:val="28"/>
          <w:szCs w:val="28"/>
        </w:rPr>
        <w:tab/>
      </w:r>
      <w:r w:rsidR="004F4F98">
        <w:rPr>
          <w:sz w:val="28"/>
          <w:szCs w:val="28"/>
        </w:rPr>
        <w:tab/>
      </w:r>
      <w:r w:rsidR="004F4F98">
        <w:rPr>
          <w:sz w:val="28"/>
          <w:szCs w:val="28"/>
        </w:rPr>
        <w:tab/>
      </w:r>
      <w:r w:rsidR="004F4F98">
        <w:rPr>
          <w:sz w:val="28"/>
          <w:szCs w:val="28"/>
        </w:rPr>
        <w:tab/>
        <w:t xml:space="preserve">       </w:t>
      </w:r>
      <w:r>
        <w:rPr>
          <w:sz w:val="28"/>
          <w:szCs w:val="28"/>
        </w:rPr>
        <w:t xml:space="preserve">     М.Н. Русин</w:t>
      </w: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Pr="008031AE" w:rsidRDefault="004F4F98" w:rsidP="004F4F98">
      <w:pPr>
        <w:pStyle w:val="ConsPlusNormal"/>
        <w:contextualSpacing/>
        <w:jc w:val="center"/>
        <w:rPr>
          <w:sz w:val="28"/>
          <w:szCs w:val="28"/>
        </w:rPr>
      </w:pPr>
      <w:r w:rsidRPr="008031AE">
        <w:rPr>
          <w:bCs/>
          <w:sz w:val="28"/>
          <w:szCs w:val="28"/>
        </w:rPr>
        <w:t>Полная материальная ответственность работодателя перед работником</w:t>
      </w:r>
    </w:p>
    <w:p w:rsidR="004F4F98" w:rsidRDefault="004F4F98" w:rsidP="004F4F98">
      <w:pPr>
        <w:pStyle w:val="ConsPlusNormal"/>
        <w:contextualSpacing/>
        <w:jc w:val="both"/>
        <w:rPr>
          <w:sz w:val="28"/>
          <w:szCs w:val="28"/>
        </w:rPr>
      </w:pPr>
    </w:p>
    <w:p w:rsidR="004F4F98" w:rsidRPr="008031AE" w:rsidRDefault="004F4F98" w:rsidP="004F4F98">
      <w:pPr>
        <w:pStyle w:val="ConsPlusNormal"/>
        <w:ind w:firstLine="313"/>
        <w:contextualSpacing/>
        <w:jc w:val="both"/>
        <w:rPr>
          <w:sz w:val="28"/>
          <w:szCs w:val="28"/>
        </w:rPr>
      </w:pPr>
      <w:r w:rsidRPr="008031AE">
        <w:rPr>
          <w:sz w:val="28"/>
          <w:szCs w:val="28"/>
        </w:rPr>
        <w:t>Работодатель обязан возместить работнику не полученный им заработок во всех случаях незаконного лишения его возможности трудиться. К таким случаям относятся, в частности (ст. 234 ТК РФ):</w:t>
      </w:r>
    </w:p>
    <w:p w:rsidR="004F4F98" w:rsidRPr="008031AE" w:rsidRDefault="004F4F98" w:rsidP="004F4F98">
      <w:pPr>
        <w:pStyle w:val="ConsPlusNormal"/>
        <w:numPr>
          <w:ilvl w:val="0"/>
          <w:numId w:val="1"/>
        </w:numPr>
        <w:tabs>
          <w:tab w:val="left" w:pos="540"/>
        </w:tabs>
        <w:ind w:hanging="227"/>
        <w:contextualSpacing/>
        <w:jc w:val="both"/>
        <w:rPr>
          <w:sz w:val="28"/>
          <w:szCs w:val="28"/>
        </w:rPr>
      </w:pPr>
      <w:r w:rsidRPr="008031AE">
        <w:rPr>
          <w:sz w:val="28"/>
          <w:szCs w:val="28"/>
        </w:rPr>
        <w:t>незаконное отстранение работника от работы, его увольнение или перевод на другую работу;</w:t>
      </w:r>
    </w:p>
    <w:p w:rsidR="004F4F98" w:rsidRPr="008031AE" w:rsidRDefault="004F4F98" w:rsidP="004F4F98">
      <w:pPr>
        <w:pStyle w:val="ConsPlusNormal"/>
        <w:numPr>
          <w:ilvl w:val="0"/>
          <w:numId w:val="1"/>
        </w:numPr>
        <w:tabs>
          <w:tab w:val="left" w:pos="540"/>
        </w:tabs>
        <w:ind w:hanging="227"/>
        <w:contextualSpacing/>
        <w:jc w:val="both"/>
        <w:rPr>
          <w:sz w:val="28"/>
          <w:szCs w:val="28"/>
        </w:rPr>
      </w:pPr>
      <w:r w:rsidRPr="008031AE">
        <w:rPr>
          <w:sz w:val="28"/>
          <w:szCs w:val="28"/>
        </w:rPr>
        <w:t>отказ работодателя от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 либо несвоевременное исполнение такого решения;</w:t>
      </w:r>
    </w:p>
    <w:p w:rsidR="004F4F98" w:rsidRPr="008031AE" w:rsidRDefault="004F4F98" w:rsidP="004F4F98">
      <w:pPr>
        <w:pStyle w:val="ConsPlusNormal"/>
        <w:numPr>
          <w:ilvl w:val="0"/>
          <w:numId w:val="1"/>
        </w:numPr>
        <w:tabs>
          <w:tab w:val="left" w:pos="540"/>
        </w:tabs>
        <w:ind w:hanging="227"/>
        <w:contextualSpacing/>
        <w:jc w:val="both"/>
        <w:rPr>
          <w:sz w:val="28"/>
          <w:szCs w:val="28"/>
        </w:rPr>
      </w:pPr>
      <w:r w:rsidRPr="008031AE">
        <w:rPr>
          <w:sz w:val="28"/>
          <w:szCs w:val="28"/>
        </w:rPr>
        <w:t>задержка работодателем выдачи работнику трудовой книжки, предоставления сведений о трудовой деятельности, внесение в трудовую книжку, в сведения о трудовой деятельности неправильной или не соответствующей законодательству формулировки причины увольнения работника.</w:t>
      </w:r>
    </w:p>
    <w:p w:rsidR="004F4F98" w:rsidRPr="008031AE" w:rsidRDefault="004F4F98" w:rsidP="004F4F98">
      <w:pPr>
        <w:pStyle w:val="ConsPlusNormal"/>
        <w:ind w:firstLine="313"/>
        <w:contextualSpacing/>
        <w:jc w:val="both"/>
        <w:rPr>
          <w:sz w:val="28"/>
          <w:szCs w:val="28"/>
        </w:rPr>
      </w:pPr>
      <w:r w:rsidRPr="008031AE">
        <w:rPr>
          <w:sz w:val="28"/>
          <w:szCs w:val="28"/>
        </w:rPr>
        <w:t>В настоящее время наиболее распространенным основанием привлечения работодателя к ответственности является незаконное отстранение от работы, увольнение либо перевод на другую работу без согласия работника.</w:t>
      </w:r>
    </w:p>
    <w:p w:rsidR="004F4F98" w:rsidRPr="008031AE" w:rsidRDefault="004F4F98" w:rsidP="004F4F98">
      <w:pPr>
        <w:pStyle w:val="ConsPlusNormal"/>
        <w:ind w:firstLine="313"/>
        <w:contextualSpacing/>
        <w:jc w:val="both"/>
        <w:rPr>
          <w:sz w:val="28"/>
          <w:szCs w:val="28"/>
        </w:rPr>
      </w:pPr>
      <w:r w:rsidRPr="008031AE">
        <w:rPr>
          <w:sz w:val="28"/>
          <w:szCs w:val="28"/>
        </w:rPr>
        <w:t>Отстранение от работы, увольнение и перевод на другую работу регулируются действующим законодательством о труде.</w:t>
      </w:r>
    </w:p>
    <w:p w:rsidR="004F4F98" w:rsidRPr="008031AE" w:rsidRDefault="004F4F98" w:rsidP="004F4F98">
      <w:pPr>
        <w:pStyle w:val="ConsPlusNormal"/>
        <w:ind w:firstLine="313"/>
        <w:contextualSpacing/>
        <w:jc w:val="both"/>
        <w:rPr>
          <w:sz w:val="28"/>
          <w:szCs w:val="28"/>
        </w:rPr>
      </w:pPr>
      <w:r w:rsidRPr="008031AE">
        <w:rPr>
          <w:sz w:val="28"/>
          <w:szCs w:val="28"/>
        </w:rPr>
        <w:t>Так, законодательством установлен перечень случаев, когда работодатель обязан отстранить или не допускать к работе работника (ст. 76 ТК РФ).</w:t>
      </w:r>
    </w:p>
    <w:p w:rsidR="004F4F98" w:rsidRPr="008031AE" w:rsidRDefault="004F4F98" w:rsidP="004F4F98">
      <w:pPr>
        <w:pStyle w:val="ConsPlusNormal"/>
        <w:ind w:firstLine="313"/>
        <w:contextualSpacing/>
        <w:jc w:val="both"/>
        <w:rPr>
          <w:sz w:val="28"/>
          <w:szCs w:val="28"/>
        </w:rPr>
      </w:pPr>
      <w:bookmarkStart w:id="1" w:name="Par19"/>
      <w:bookmarkEnd w:id="1"/>
      <w:r w:rsidRPr="008031AE">
        <w:rPr>
          <w:sz w:val="28"/>
          <w:szCs w:val="28"/>
        </w:rPr>
        <w:t>В случае отстранения работника от работы чаще всего незаконной является не причина отстранения, а порядок такого отстранения, что делает соответствующий приказ (распоряжение) работодателя об отстранении незаконным. Например, при отстранении работника, появившегося на работе в состоянии алкогольного, наркотического или иного токсического опьянения, не проводится медицинское обследование работника или не составляется акт о появлении его в таком виде на рабочем месте.</w:t>
      </w:r>
    </w:p>
    <w:p w:rsidR="004F4F98" w:rsidRPr="008031AE" w:rsidRDefault="004F4F98" w:rsidP="004F4F98">
      <w:pPr>
        <w:pStyle w:val="ConsPlusNormal"/>
        <w:ind w:firstLine="313"/>
        <w:contextualSpacing/>
        <w:jc w:val="both"/>
        <w:rPr>
          <w:sz w:val="28"/>
          <w:szCs w:val="28"/>
        </w:rPr>
      </w:pPr>
      <w:r w:rsidRPr="008031AE">
        <w:rPr>
          <w:sz w:val="28"/>
          <w:szCs w:val="28"/>
        </w:rPr>
        <w:t xml:space="preserve">Работодатель, причинивший ущерб имуществу работника, возмещает этот ущерб в полном объеме. Размер ущерба исчисляется по рыночным ценам, </w:t>
      </w:r>
      <w:r w:rsidRPr="008031AE">
        <w:rPr>
          <w:sz w:val="28"/>
          <w:szCs w:val="28"/>
        </w:rPr>
        <w:lastRenderedPageBreak/>
        <w:t>действующим в данной местности на день возмещения ущерба (ст. 235 ТК РФ).</w:t>
      </w:r>
    </w:p>
    <w:p w:rsidR="004F4F98" w:rsidRPr="008031AE" w:rsidRDefault="004F4F98" w:rsidP="004F4F98">
      <w:pPr>
        <w:pStyle w:val="ConsPlusNormal"/>
        <w:ind w:firstLine="313"/>
        <w:contextualSpacing/>
        <w:jc w:val="both"/>
        <w:rPr>
          <w:sz w:val="28"/>
          <w:szCs w:val="28"/>
        </w:rPr>
      </w:pPr>
      <w:r w:rsidRPr="008031AE">
        <w:rPr>
          <w:sz w:val="28"/>
          <w:szCs w:val="28"/>
        </w:rPr>
        <w:t>При согласии работника ущерб может быть возмещен в натуре.</w:t>
      </w:r>
    </w:p>
    <w:p w:rsidR="004F4F98" w:rsidRPr="008031AE" w:rsidRDefault="004F4F98" w:rsidP="004F4F98">
      <w:pPr>
        <w:pStyle w:val="ConsPlusNormal"/>
        <w:ind w:firstLine="313"/>
        <w:contextualSpacing/>
        <w:jc w:val="both"/>
        <w:rPr>
          <w:sz w:val="28"/>
          <w:szCs w:val="28"/>
        </w:rPr>
      </w:pPr>
      <w:r w:rsidRPr="008031AE">
        <w:rPr>
          <w:sz w:val="28"/>
          <w:szCs w:val="28"/>
        </w:rPr>
        <w:t>Заявление о возмещении ущерба работник направляет работодателю. Работодатель обязан рассмотреть поступившее заявление и принять соответствующее решение в течение 10 дней со дня поступления. При несогласии с решением работодателя или неполучении ответа в установленный срок работник имеет право обратиться в суд.</w:t>
      </w:r>
    </w:p>
    <w:p w:rsidR="004F4F98" w:rsidRPr="008031AE" w:rsidRDefault="004F4F98" w:rsidP="004F4F98">
      <w:pPr>
        <w:pStyle w:val="ConsPlusNormal"/>
        <w:ind w:firstLine="313"/>
        <w:contextualSpacing/>
        <w:jc w:val="both"/>
        <w:rPr>
          <w:sz w:val="28"/>
          <w:szCs w:val="28"/>
        </w:rPr>
      </w:pPr>
      <w:r w:rsidRPr="008031AE">
        <w:rPr>
          <w:sz w:val="28"/>
          <w:szCs w:val="28"/>
        </w:rPr>
        <w:t>Особое внимание в трудовом законодательстве уделено своевременной выплате заработной платы и других выплат, причитающихся работнику.</w:t>
      </w:r>
    </w:p>
    <w:p w:rsidR="004F4F98" w:rsidRPr="008031AE" w:rsidRDefault="004F4F98" w:rsidP="004F4F98">
      <w:pPr>
        <w:pStyle w:val="ConsPlusNormal"/>
        <w:ind w:firstLine="313"/>
        <w:contextualSpacing/>
        <w:jc w:val="both"/>
        <w:rPr>
          <w:sz w:val="28"/>
          <w:szCs w:val="28"/>
        </w:rPr>
      </w:pPr>
      <w:r w:rsidRPr="008031AE">
        <w:rPr>
          <w:sz w:val="28"/>
          <w:szCs w:val="28"/>
        </w:rPr>
        <w:t>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закреплено в качестве основного принципа трудового права (ст. 2 ТК РФ). Кроме того, работодатель обязан выплачивать в полном размере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 (ч. 2 ст. 22 ТК РФ).</w:t>
      </w:r>
    </w:p>
    <w:p w:rsidR="004F4F98" w:rsidRPr="008031AE" w:rsidRDefault="004F4F98" w:rsidP="004F4F98">
      <w:pPr>
        <w:pStyle w:val="ConsPlusNormal"/>
        <w:ind w:firstLine="313"/>
        <w:contextualSpacing/>
        <w:jc w:val="both"/>
        <w:rPr>
          <w:sz w:val="28"/>
          <w:szCs w:val="28"/>
        </w:rPr>
      </w:pPr>
      <w:r w:rsidRPr="008031AE">
        <w:rPr>
          <w:sz w:val="28"/>
          <w:szCs w:val="28"/>
        </w:rPr>
        <w:t>В случае нарушения работодателем установленного срока выплаты заработной платы, оплаты отпуска и других выплат, причитающихся работнику, работодатель обязан дополнительно выплатить ему денежную компенсацию. Ее размер должен быть не ниже 1/150 действующей ключевой ставки Банка России от начисленных, но не выплаченных в срок сумм и (или) не начисленных своевременно сумм в случае, если вступившим в законную силу решением суда было признано право работника на их получение. Компенсация выплачивается за каждый день задержки начиная со следующего дня после установленного срока выплаты по день фактического расчета включительно. При этом коллективным, трудовым договором или локальным нормативным актом может быть установлен больший размер компенсации (ст. 236 ТК РФ).</w:t>
      </w:r>
    </w:p>
    <w:p w:rsidR="004F4F98" w:rsidRPr="008031AE" w:rsidRDefault="004F4F98" w:rsidP="004F4F98">
      <w:pPr>
        <w:pStyle w:val="ConsPlusNormal"/>
        <w:ind w:firstLine="313"/>
        <w:contextualSpacing/>
        <w:jc w:val="both"/>
        <w:rPr>
          <w:sz w:val="28"/>
          <w:szCs w:val="28"/>
        </w:rPr>
      </w:pPr>
      <w:r w:rsidRPr="008031AE">
        <w:rPr>
          <w:sz w:val="28"/>
          <w:szCs w:val="28"/>
        </w:rPr>
        <w:t>Кроме того, начисление процентов в связи с несвоевременной выплатой зарплаты не исключает права работника на индексацию сумм задержанной зарплаты в связи с их обесцениванием вследствие инфляции (</w:t>
      </w:r>
      <w:proofErr w:type="spellStart"/>
      <w:r w:rsidRPr="008031AE">
        <w:rPr>
          <w:sz w:val="28"/>
          <w:szCs w:val="28"/>
        </w:rPr>
        <w:t>абз</w:t>
      </w:r>
      <w:proofErr w:type="spellEnd"/>
      <w:r w:rsidRPr="008031AE">
        <w:rPr>
          <w:sz w:val="28"/>
          <w:szCs w:val="28"/>
        </w:rPr>
        <w:t>. 3 п. 55 Постановления Пленума Верховного Суда РФ от 17.03.2004 N 2).</w:t>
      </w:r>
    </w:p>
    <w:p w:rsidR="004F4F98" w:rsidRPr="008031AE" w:rsidRDefault="004F4F98" w:rsidP="004F4F98">
      <w:pPr>
        <w:pStyle w:val="ConsPlusNormal"/>
        <w:ind w:firstLine="313"/>
        <w:contextualSpacing/>
        <w:jc w:val="both"/>
        <w:rPr>
          <w:sz w:val="28"/>
          <w:szCs w:val="28"/>
        </w:rPr>
      </w:pPr>
      <w:r w:rsidRPr="008031AE">
        <w:rPr>
          <w:sz w:val="28"/>
          <w:szCs w:val="28"/>
        </w:rPr>
        <w:t>Также в случае задержки выплаты зарплаты на срок более 15 дней работник имеет право, письменно известив работодателя, приостановить работу на весь период до выплаты задержанной суммы (ч. 2 ст. 142 ТК РФ).</w:t>
      </w:r>
    </w:p>
    <w:p w:rsidR="004F4F98" w:rsidRPr="008031AE" w:rsidRDefault="004F4F98" w:rsidP="004F4F98">
      <w:pPr>
        <w:pStyle w:val="ConsPlusNormal"/>
        <w:ind w:firstLine="313"/>
        <w:contextualSpacing/>
        <w:jc w:val="both"/>
        <w:rPr>
          <w:sz w:val="28"/>
          <w:szCs w:val="28"/>
        </w:rPr>
      </w:pPr>
      <w:r w:rsidRPr="008031AE">
        <w:rPr>
          <w:sz w:val="28"/>
          <w:szCs w:val="28"/>
        </w:rPr>
        <w:t>Нарушение работодателем действующего законодательства о труде обычно причиняет работнику нравственные или физические страдания.</w:t>
      </w:r>
    </w:p>
    <w:p w:rsidR="004F4F98" w:rsidRPr="008031AE" w:rsidRDefault="004F4F98" w:rsidP="004F4F98">
      <w:pPr>
        <w:pStyle w:val="ConsPlusNormal"/>
        <w:ind w:firstLine="313"/>
        <w:contextualSpacing/>
        <w:jc w:val="both"/>
        <w:rPr>
          <w:sz w:val="28"/>
          <w:szCs w:val="28"/>
        </w:rPr>
      </w:pPr>
      <w:r w:rsidRPr="008031AE">
        <w:rPr>
          <w:sz w:val="28"/>
          <w:szCs w:val="28"/>
        </w:rPr>
        <w:t xml:space="preserve">По мнению Пленума Верховного Суда РФ, нравственные или физические страдания могут быть причинены действием или бездействием работодателя, посягающими на принадлежащие гражданину от рождения или в силу закона нематериальные блага, или нарушающими его личные неимущественные права (например, здоровье, достоинство личности, свободу, личную неприкосновенность, неприкосновенность частной жизни, личную и </w:t>
      </w:r>
      <w:r w:rsidRPr="008031AE">
        <w:rPr>
          <w:sz w:val="28"/>
          <w:szCs w:val="28"/>
        </w:rPr>
        <w:lastRenderedPageBreak/>
        <w:t>семейную тайну, честь и доброе имя, тайну переписки, телефонных переговоров, почтовых отправлений, телеграфных и иных сообщений, право свободно распоряжаться своими способностями к труду, выбирать род деятельности и профессию, право на труд в условиях, отвечающих требованиям безопасности и гигиены, право на защиту от оскорбления, высказанного при формулировании оценочного мнения, личные неимущественные права автора результата интеллектуальной деятельности и др.), или нарушающими его имущественные права (п. 1 Постановления Пленума Верховного Суда РФ от 15.11.2022 N 33).</w:t>
      </w:r>
    </w:p>
    <w:p w:rsidR="004F4F98" w:rsidRPr="008031AE" w:rsidRDefault="004F4F98" w:rsidP="004F4F98">
      <w:pPr>
        <w:pStyle w:val="ConsPlusNormal"/>
        <w:ind w:firstLine="313"/>
        <w:contextualSpacing/>
        <w:jc w:val="both"/>
        <w:rPr>
          <w:sz w:val="28"/>
          <w:szCs w:val="28"/>
        </w:rPr>
      </w:pPr>
      <w:r w:rsidRPr="008031AE">
        <w:rPr>
          <w:sz w:val="28"/>
          <w:szCs w:val="28"/>
        </w:rPr>
        <w:t>Работник имеет право на компенсацию морального вреда, причиненного ему нарушением его трудовых прав любыми неправомерными действиями или бездействием работодателя (ст. 237 ТК РФ; п. 46 Постановления Пленума Верховного Суда РФ N 33).</w:t>
      </w:r>
    </w:p>
    <w:p w:rsidR="004F4F98" w:rsidRPr="008031AE" w:rsidRDefault="004F4F98" w:rsidP="004F4F98">
      <w:pPr>
        <w:pStyle w:val="ConsPlusNormal"/>
        <w:ind w:firstLine="313"/>
        <w:contextualSpacing/>
        <w:jc w:val="both"/>
        <w:rPr>
          <w:sz w:val="28"/>
          <w:szCs w:val="28"/>
        </w:rPr>
      </w:pPr>
      <w:r w:rsidRPr="008031AE">
        <w:rPr>
          <w:sz w:val="28"/>
          <w:szCs w:val="28"/>
        </w:rPr>
        <w:t>Правонарушение работодателя может выражаться в определенных его действиях: это могут быть дискриминация в сфере труда, увольнение без законного основания или с нарушением установленного порядка, незаконный перевод на другую работу, необоснованное привлечение к дисциплинарной ответственности и др. (п. 46 Постановления Пленума Верховного Суда РФ N 33).</w:t>
      </w:r>
    </w:p>
    <w:p w:rsidR="004F4F98" w:rsidRPr="008031AE" w:rsidRDefault="004F4F98" w:rsidP="004F4F98">
      <w:pPr>
        <w:pStyle w:val="ConsPlusNormal"/>
        <w:ind w:firstLine="313"/>
        <w:contextualSpacing/>
        <w:jc w:val="both"/>
        <w:rPr>
          <w:sz w:val="28"/>
          <w:szCs w:val="28"/>
        </w:rPr>
      </w:pPr>
      <w:r w:rsidRPr="008031AE">
        <w:rPr>
          <w:sz w:val="28"/>
          <w:szCs w:val="28"/>
        </w:rPr>
        <w:t>Виновное бездействие работодателя, нарушающее права работника, проявляется, например, в нарушении правил ведения техпроцесса (</w:t>
      </w:r>
      <w:proofErr w:type="spellStart"/>
      <w:r w:rsidRPr="008031AE">
        <w:rPr>
          <w:sz w:val="28"/>
          <w:szCs w:val="28"/>
        </w:rPr>
        <w:t>неустранение</w:t>
      </w:r>
      <w:proofErr w:type="spellEnd"/>
      <w:r w:rsidRPr="008031AE">
        <w:rPr>
          <w:sz w:val="28"/>
          <w:szCs w:val="28"/>
        </w:rPr>
        <w:t xml:space="preserve"> неисправности в оборудовании, непринятие необходимых мер по обеспечению работника сырьем, материалами, полуфабрикатами надлежащего качества, </w:t>
      </w:r>
      <w:proofErr w:type="spellStart"/>
      <w:r w:rsidRPr="008031AE">
        <w:rPr>
          <w:sz w:val="28"/>
          <w:szCs w:val="28"/>
        </w:rPr>
        <w:t>неознакомление</w:t>
      </w:r>
      <w:proofErr w:type="spellEnd"/>
      <w:r w:rsidRPr="008031AE">
        <w:rPr>
          <w:sz w:val="28"/>
          <w:szCs w:val="28"/>
        </w:rPr>
        <w:t xml:space="preserve"> его с новыми или обновленными технологическими инструкциями, правилами охраны труда, что обусловило выпуск бракованной продукции, а соответственно, и уменьшение заработка работника).</w:t>
      </w:r>
    </w:p>
    <w:p w:rsidR="004F4F98" w:rsidRPr="008031AE" w:rsidRDefault="004F4F98" w:rsidP="004F4F98">
      <w:pPr>
        <w:pStyle w:val="ConsPlusNormal"/>
        <w:ind w:firstLine="313"/>
        <w:contextualSpacing/>
        <w:jc w:val="both"/>
        <w:rPr>
          <w:sz w:val="28"/>
          <w:szCs w:val="28"/>
        </w:rPr>
      </w:pPr>
      <w:r w:rsidRPr="008031AE">
        <w:rPr>
          <w:sz w:val="28"/>
          <w:szCs w:val="28"/>
        </w:rPr>
        <w:t>Виновное бездействие работодателя может иметь место в случае неисполнения решений судебных органов о восстановлении незаконно уволенного работника на прежней работе и т.п.</w:t>
      </w:r>
    </w:p>
    <w:p w:rsidR="004F4F98" w:rsidRPr="008031AE" w:rsidRDefault="004F4F98" w:rsidP="004F4F98">
      <w:pPr>
        <w:pStyle w:val="ConsPlusNormal"/>
        <w:ind w:firstLine="313"/>
        <w:contextualSpacing/>
        <w:jc w:val="both"/>
        <w:rPr>
          <w:sz w:val="28"/>
          <w:szCs w:val="28"/>
        </w:rPr>
      </w:pPr>
      <w:r w:rsidRPr="008031AE">
        <w:rPr>
          <w:sz w:val="28"/>
          <w:szCs w:val="28"/>
        </w:rPr>
        <w:t>Моральный вред, причиненный работнику в процессе труда, компенсируется в денежной форме. Размер компенсации определяется соглашением сторон. Если работник в переговорах с работодателем не смог договориться о необходимости компенсации морального вреда или стороны не достигли соглашения по ее размеру, то работник имеет право обратиться в суд. Суд вправе удовлетворить требования работника, если будет доказан факт виновного причинения ему работодателем морального вреда. В этом случае размер возмещения работнику определяется судом независимо от подлежащего возмещению имущественного ущерба (ст. 237, ч. 3 ст. 392 ТК РФ).</w:t>
      </w:r>
    </w:p>
    <w:p w:rsidR="004F4F98" w:rsidRDefault="004F4F98" w:rsidP="004F4F98">
      <w:pPr>
        <w:pStyle w:val="ConsPlusNormal"/>
        <w:ind w:firstLine="313"/>
        <w:contextualSpacing/>
        <w:jc w:val="both"/>
        <w:rPr>
          <w:sz w:val="28"/>
          <w:szCs w:val="28"/>
        </w:rPr>
      </w:pPr>
      <w:r w:rsidRPr="008031AE">
        <w:rPr>
          <w:sz w:val="28"/>
          <w:szCs w:val="28"/>
        </w:rPr>
        <w:t xml:space="preserve">Размер компенсации морального вреда определяется судом исходя из конкретных обстоятельств каждого дела с учетом в том числе тяжести причиненных работнику нравственных и физических страданий и индивидуальных особенностей его личности, значимости для работника нематериальных благ, объема их нарушения, формы и степени вины </w:t>
      </w:r>
      <w:r w:rsidRPr="008031AE">
        <w:rPr>
          <w:sz w:val="28"/>
          <w:szCs w:val="28"/>
        </w:rPr>
        <w:lastRenderedPageBreak/>
        <w:t>работодателя, иных заслуживающих внимания обстоятельств, а также требований разумности и справедливости, соразмерности компенсации последствиям нарушения прав (п. п. 25, 26, 47 Постановления Пленума Верховного Суда РФ N 33).</w:t>
      </w:r>
    </w:p>
    <w:p w:rsidR="004F4F98" w:rsidRDefault="004F4F98" w:rsidP="004F4F98">
      <w:pPr>
        <w:pStyle w:val="ConsPlusNormal"/>
        <w:ind w:firstLine="313"/>
        <w:contextualSpacing/>
        <w:jc w:val="both"/>
        <w:rPr>
          <w:sz w:val="28"/>
          <w:szCs w:val="28"/>
        </w:rPr>
      </w:pPr>
    </w:p>
    <w:p w:rsidR="004F4F98" w:rsidRDefault="00BE29DD" w:rsidP="004F4F98">
      <w:pPr>
        <w:pStyle w:val="ConsPlusNormal"/>
        <w:contextualSpacing/>
        <w:jc w:val="both"/>
        <w:rPr>
          <w:sz w:val="28"/>
          <w:szCs w:val="28"/>
        </w:rPr>
      </w:pPr>
      <w:r>
        <w:rPr>
          <w:sz w:val="28"/>
          <w:szCs w:val="28"/>
        </w:rPr>
        <w:t>Заместитель</w:t>
      </w:r>
      <w:r w:rsidR="004F4F98">
        <w:rPr>
          <w:sz w:val="28"/>
          <w:szCs w:val="28"/>
        </w:rPr>
        <w:t xml:space="preserve"> прокурора</w:t>
      </w:r>
      <w:r w:rsidR="004F4F98">
        <w:rPr>
          <w:sz w:val="28"/>
          <w:szCs w:val="28"/>
        </w:rPr>
        <w:tab/>
      </w:r>
      <w:r w:rsidR="004F4F98">
        <w:rPr>
          <w:sz w:val="28"/>
          <w:szCs w:val="28"/>
        </w:rPr>
        <w:tab/>
      </w:r>
      <w:r w:rsidR="004F4F98">
        <w:rPr>
          <w:sz w:val="28"/>
          <w:szCs w:val="28"/>
        </w:rPr>
        <w:tab/>
      </w:r>
      <w:r w:rsidR="004F4F98">
        <w:rPr>
          <w:sz w:val="28"/>
          <w:szCs w:val="28"/>
        </w:rPr>
        <w:tab/>
      </w:r>
      <w:r w:rsidR="004F4F98">
        <w:rPr>
          <w:sz w:val="28"/>
          <w:szCs w:val="28"/>
        </w:rPr>
        <w:tab/>
      </w:r>
      <w:r w:rsidR="004F4F98">
        <w:rPr>
          <w:sz w:val="28"/>
          <w:szCs w:val="28"/>
        </w:rPr>
        <w:tab/>
      </w:r>
      <w:r w:rsidR="004F4F98">
        <w:rPr>
          <w:sz w:val="28"/>
          <w:szCs w:val="28"/>
        </w:rPr>
        <w:tab/>
        <w:t xml:space="preserve">      </w:t>
      </w:r>
      <w:r>
        <w:rPr>
          <w:sz w:val="28"/>
          <w:szCs w:val="28"/>
        </w:rPr>
        <w:t xml:space="preserve">      М.Н. Русин</w:t>
      </w: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Pr="00255780" w:rsidRDefault="004F4F98" w:rsidP="004F4F98">
      <w:pPr>
        <w:pStyle w:val="ConsPlusNormal"/>
        <w:contextualSpacing/>
        <w:jc w:val="center"/>
        <w:rPr>
          <w:sz w:val="28"/>
          <w:szCs w:val="28"/>
        </w:rPr>
      </w:pPr>
      <w:r w:rsidRPr="00255780">
        <w:rPr>
          <w:bCs/>
          <w:sz w:val="28"/>
          <w:szCs w:val="28"/>
        </w:rPr>
        <w:t>Обязанность по созданию и содержанию контейнерных площадок (мест накопления ТКО)</w:t>
      </w:r>
    </w:p>
    <w:p w:rsidR="004F4F98" w:rsidRPr="00255780" w:rsidRDefault="004F4F98" w:rsidP="004F4F98">
      <w:pPr>
        <w:pStyle w:val="ConsPlusNormal"/>
        <w:contextualSpacing/>
        <w:jc w:val="both"/>
        <w:rPr>
          <w:sz w:val="28"/>
          <w:szCs w:val="28"/>
        </w:rPr>
      </w:pPr>
    </w:p>
    <w:p w:rsidR="004F4F98" w:rsidRPr="00255780" w:rsidRDefault="004F4F98" w:rsidP="004F4F98">
      <w:pPr>
        <w:pStyle w:val="ConsPlusNormal"/>
        <w:ind w:firstLine="720"/>
        <w:contextualSpacing/>
        <w:jc w:val="both"/>
        <w:rPr>
          <w:sz w:val="28"/>
          <w:szCs w:val="28"/>
        </w:rPr>
      </w:pPr>
      <w:r w:rsidRPr="00255780">
        <w:rPr>
          <w:sz w:val="28"/>
          <w:szCs w:val="28"/>
        </w:rPr>
        <w:t xml:space="preserve">Согласно договору на оказание услуг по обращению с ТКО в местах (площадках) накопления твердых коммунальных отходов (далее - места накопления ТКО) складировать ТКО можно, в частности, в расположенные на контейнерных площадках контейнеры, бункеры (п. 6 ст. 13.4 Закона от 24.06.1998 N 89-ФЗ; </w:t>
      </w:r>
      <w:proofErr w:type="spellStart"/>
      <w:r w:rsidRPr="00255780">
        <w:rPr>
          <w:sz w:val="28"/>
          <w:szCs w:val="28"/>
        </w:rPr>
        <w:t>пп</w:t>
      </w:r>
      <w:proofErr w:type="spellEnd"/>
      <w:r w:rsidRPr="00255780">
        <w:rPr>
          <w:sz w:val="28"/>
          <w:szCs w:val="28"/>
        </w:rPr>
        <w:t>. "б" п. 10 Правил, утв. Постановлением Правительства РФ от 12.11.2016 N 1156).</w:t>
      </w:r>
    </w:p>
    <w:p w:rsidR="004F4F98" w:rsidRPr="00255780" w:rsidRDefault="004F4F98" w:rsidP="004F4F98">
      <w:pPr>
        <w:pStyle w:val="ConsPlusNormal"/>
        <w:ind w:firstLine="720"/>
        <w:contextualSpacing/>
        <w:jc w:val="both"/>
        <w:rPr>
          <w:sz w:val="28"/>
          <w:szCs w:val="28"/>
        </w:rPr>
      </w:pPr>
      <w:r w:rsidRPr="00255780">
        <w:rPr>
          <w:sz w:val="28"/>
          <w:szCs w:val="28"/>
        </w:rPr>
        <w:t>Обращение с ТКО на территории субъекта РФ обеспечивают один или несколько региональных операторов по обращению с ТКО. При этом региональный оператор не обязан создавать и содержать места накопления ТКО (п. 1 ст. 24.6 Закона N 89-ФЗ; п. п. 4, 13 Правил N 1156).</w:t>
      </w:r>
    </w:p>
    <w:p w:rsidR="004F4F98" w:rsidRPr="00255780" w:rsidRDefault="004F4F98" w:rsidP="004F4F98">
      <w:pPr>
        <w:pStyle w:val="ConsPlusNormal"/>
        <w:ind w:firstLine="720"/>
        <w:contextualSpacing/>
        <w:jc w:val="both"/>
        <w:rPr>
          <w:sz w:val="28"/>
          <w:szCs w:val="28"/>
        </w:rPr>
      </w:pPr>
      <w:r w:rsidRPr="00255780">
        <w:rPr>
          <w:sz w:val="28"/>
          <w:szCs w:val="28"/>
        </w:rPr>
        <w:t>Создание и содержание мест накопления ТКО по общему правилу относятся к полномочиям органов местного самоуправления соответствующих муниципальных образований. Исключение составляют установленные законодательством случаи, когда такая обязанность лежит на других лицах (ст. 8 Закона N 89-ФЗ; п. 3 Правил, утв. Постановлением Правительства РФ от 31.08.2018 N 1039).</w:t>
      </w:r>
    </w:p>
    <w:p w:rsidR="004F4F98" w:rsidRPr="00255780" w:rsidRDefault="004F4F98" w:rsidP="004F4F98">
      <w:pPr>
        <w:pStyle w:val="ConsPlusNormal"/>
        <w:ind w:firstLine="720"/>
        <w:contextualSpacing/>
        <w:jc w:val="both"/>
        <w:rPr>
          <w:sz w:val="28"/>
          <w:szCs w:val="28"/>
        </w:rPr>
      </w:pPr>
      <w:r w:rsidRPr="00255780">
        <w:rPr>
          <w:sz w:val="28"/>
          <w:szCs w:val="28"/>
        </w:rPr>
        <w:t>Так, содержание общего имущества собственников помещений в многоквартирном доме включает в том числе работы по содержанию мест накопления ТКО. Кроме того, работы по организации и содержанию мест накопления ТКО входят в Минимальный перечень услуг и работ, необходимых для обеспечения надлежащего содержания общего имущества в многоквартирном доме (</w:t>
      </w:r>
      <w:proofErr w:type="spellStart"/>
      <w:r w:rsidRPr="00255780">
        <w:rPr>
          <w:sz w:val="28"/>
          <w:szCs w:val="28"/>
        </w:rPr>
        <w:t>пп</w:t>
      </w:r>
      <w:proofErr w:type="spellEnd"/>
      <w:r w:rsidRPr="00255780">
        <w:rPr>
          <w:sz w:val="28"/>
          <w:szCs w:val="28"/>
        </w:rPr>
        <w:t>. "д(2)" п. 11 Правил, утв. Постановлением Правительства РФ от 13.08.2006 N 491; п. 26(1) Минимального перечня, утв. Постановлением Правительства РФ от 03.04.2013 N 290).</w:t>
      </w:r>
    </w:p>
    <w:p w:rsidR="004F4F98" w:rsidRPr="00255780" w:rsidRDefault="004F4F98" w:rsidP="004F4F98">
      <w:pPr>
        <w:pStyle w:val="ConsPlusNormal"/>
        <w:ind w:firstLine="720"/>
        <w:contextualSpacing/>
        <w:jc w:val="both"/>
        <w:rPr>
          <w:sz w:val="28"/>
          <w:szCs w:val="28"/>
        </w:rPr>
      </w:pPr>
      <w:r w:rsidRPr="00255780">
        <w:rPr>
          <w:sz w:val="28"/>
          <w:szCs w:val="28"/>
        </w:rPr>
        <w:t xml:space="preserve">Таким образом, создавать и содержать места накопления ТКО на земельном участке, на котором расположен многоквартирный дом и который относится к общему имуществу собственников помещений в этом доме, в общем случае обязаны лица, осуществляющие управление многоквартирным домом (ч. 1, 2 ст. 161 ЖК РФ; п. 26 Обзора судебной практики по делам, </w:t>
      </w:r>
      <w:r w:rsidRPr="00255780">
        <w:rPr>
          <w:sz w:val="28"/>
          <w:szCs w:val="28"/>
        </w:rPr>
        <w:lastRenderedPageBreak/>
        <w:t>связанным с обращением с твердыми коммунальными отходами, утв. Президиумом Верховного Суда РФ 13.12.2023).</w:t>
      </w:r>
    </w:p>
    <w:p w:rsidR="004F4F98" w:rsidRPr="00255780" w:rsidRDefault="004F4F98" w:rsidP="004F4F98">
      <w:pPr>
        <w:pStyle w:val="ConsPlusNormal"/>
        <w:ind w:firstLine="720"/>
        <w:contextualSpacing/>
        <w:jc w:val="both"/>
        <w:rPr>
          <w:sz w:val="28"/>
          <w:szCs w:val="28"/>
        </w:rPr>
      </w:pPr>
      <w:r w:rsidRPr="00255780">
        <w:rPr>
          <w:sz w:val="28"/>
          <w:szCs w:val="28"/>
        </w:rPr>
        <w:t>В то же время обязанность по созданию мест накопления ТКО может быть возложена на орган местного самоуправления, если решение о создании места накопления ТКО собственниками помещений не принималось, а также если отсутствует возможность обустроить на земельном участке место накопления ТКО, соответствующее установленным требованиям законодательства (в частности, санитарно-эпидемиологическим) и правилам благоустройства муниципального образования (п. 2.1 ч. 2 ст. 44 ЖК РФ; п. 3 ст. 13.4 Закона N 89-ФЗ; п. 2 Правил N 1039; п. 24 Обзора судебной практики по делам, связанным с обращением с твердыми коммунальными отходами).</w:t>
      </w:r>
    </w:p>
    <w:p w:rsidR="004F4F98" w:rsidRPr="00255780" w:rsidRDefault="004F4F98" w:rsidP="004F4F98">
      <w:pPr>
        <w:pStyle w:val="ConsPlusNormal"/>
        <w:ind w:firstLine="720"/>
        <w:contextualSpacing/>
        <w:jc w:val="both"/>
        <w:rPr>
          <w:sz w:val="28"/>
          <w:szCs w:val="28"/>
        </w:rPr>
      </w:pPr>
      <w:r w:rsidRPr="00255780">
        <w:rPr>
          <w:sz w:val="28"/>
          <w:szCs w:val="28"/>
        </w:rPr>
        <w:t>Работы по содержанию мест накопления ТКО включают в себя, в частности, обслуживание и очистку контейнерных площадок (п. 26(1) Минимального перечня N 290).</w:t>
      </w:r>
    </w:p>
    <w:p w:rsidR="004F4F98" w:rsidRPr="00255780" w:rsidRDefault="004F4F98" w:rsidP="004F4F98">
      <w:pPr>
        <w:pStyle w:val="ConsPlusNormal"/>
        <w:ind w:firstLine="720"/>
        <w:contextualSpacing/>
        <w:jc w:val="both"/>
        <w:rPr>
          <w:sz w:val="28"/>
          <w:szCs w:val="28"/>
        </w:rPr>
      </w:pPr>
      <w:r w:rsidRPr="00255780">
        <w:rPr>
          <w:sz w:val="28"/>
          <w:szCs w:val="28"/>
        </w:rPr>
        <w:t>К таким работам относятся в том числе покраска, ремонт, санитарная очистка, уборка ТКО, находящихся на месте накопления ТКО (контейнерной площадке) или рядом с ним (например, когда потребитель не обеспечил складирование ТКО в контейнер), подметание мусора вокруг контейнеров и т.д. (Письмо Минстроя России от 03.04.2019 N 11696-АО/06).</w:t>
      </w:r>
    </w:p>
    <w:p w:rsidR="004F4F98" w:rsidRPr="00255780" w:rsidRDefault="004F4F98" w:rsidP="004F4F98">
      <w:pPr>
        <w:pStyle w:val="ConsPlusNormal"/>
        <w:ind w:firstLine="720"/>
        <w:contextualSpacing/>
        <w:jc w:val="both"/>
        <w:rPr>
          <w:sz w:val="28"/>
          <w:szCs w:val="28"/>
        </w:rPr>
      </w:pPr>
      <w:r w:rsidRPr="00255780">
        <w:rPr>
          <w:sz w:val="28"/>
          <w:szCs w:val="28"/>
        </w:rPr>
        <w:t>Уборка мест погрузки ТКО (подбирание оброненных (просыпавшихся) при погрузке ТКО и перемещении их в мусоровоз) в работы по содержанию мест накопления ТКО не входит. Такая уборка относится к работам по погрузке ТКО и выполняется региональным оператором (</w:t>
      </w:r>
      <w:proofErr w:type="spellStart"/>
      <w:r w:rsidRPr="00255780">
        <w:rPr>
          <w:sz w:val="28"/>
          <w:szCs w:val="28"/>
        </w:rPr>
        <w:t>абз</w:t>
      </w:r>
      <w:proofErr w:type="spellEnd"/>
      <w:r w:rsidRPr="00255780">
        <w:rPr>
          <w:sz w:val="28"/>
          <w:szCs w:val="28"/>
        </w:rPr>
        <w:t xml:space="preserve">. 8, 10 п. 2, п. 13 Правил N 1156; </w:t>
      </w:r>
      <w:proofErr w:type="spellStart"/>
      <w:r w:rsidRPr="00255780">
        <w:rPr>
          <w:sz w:val="28"/>
          <w:szCs w:val="28"/>
        </w:rPr>
        <w:t>пп</w:t>
      </w:r>
      <w:proofErr w:type="spellEnd"/>
      <w:r w:rsidRPr="00255780">
        <w:rPr>
          <w:sz w:val="28"/>
          <w:szCs w:val="28"/>
        </w:rPr>
        <w:t>. "д(2)" п. 11 Правил N 491; п. 26(1) Минимального перечня N 290).</w:t>
      </w:r>
    </w:p>
    <w:p w:rsidR="004F4F98" w:rsidRPr="00255780" w:rsidRDefault="004F4F98" w:rsidP="004F4F98">
      <w:pPr>
        <w:pStyle w:val="ConsPlusNormal"/>
        <w:ind w:firstLine="720"/>
        <w:contextualSpacing/>
        <w:jc w:val="both"/>
        <w:rPr>
          <w:sz w:val="28"/>
          <w:szCs w:val="28"/>
        </w:rPr>
      </w:pPr>
      <w:r w:rsidRPr="00255780">
        <w:rPr>
          <w:sz w:val="28"/>
          <w:szCs w:val="28"/>
        </w:rPr>
        <w:t>Расходы по созданию и содержанию мест накопления ТКО, как правило, возлагаются на собственника соответствующего земельного участка. Если место накопления ТКО создано на земельном участке под многоквартирным домом, то расходы по его содержанию несут собственники помещений в этом доме (ст. 210, п. 1 ст. 259.4 ГК РФ; ч. 3 ст. 30 ЖК РФ).</w:t>
      </w:r>
    </w:p>
    <w:p w:rsidR="004F4F98" w:rsidRPr="00255780" w:rsidRDefault="004F4F98" w:rsidP="004F4F98">
      <w:pPr>
        <w:pStyle w:val="ConsPlusNormal"/>
        <w:ind w:firstLine="720"/>
        <w:contextualSpacing/>
        <w:jc w:val="both"/>
        <w:rPr>
          <w:sz w:val="28"/>
          <w:szCs w:val="28"/>
        </w:rPr>
      </w:pPr>
      <w:r w:rsidRPr="00255780">
        <w:rPr>
          <w:sz w:val="28"/>
          <w:szCs w:val="28"/>
        </w:rPr>
        <w:t>Размер платы за содержание мест накопления ТКО в зависимости от способа управления многоквартирным домом может определяться, в частности, решением общего собрания собственников помещений, органами управления ТСЖ, ЖК, ЖСК или иного специализированного потребительского кооператива либо договорами, заключенными собственниками помещений с организациями, оказывающими соответствующие услуги и (или) выполняющими соответствующие работы (п. п. 17, 31 - 33 Правил N 491).</w:t>
      </w:r>
    </w:p>
    <w:p w:rsidR="004F4F98" w:rsidRPr="00255780" w:rsidRDefault="004F4F98" w:rsidP="004F4F98">
      <w:pPr>
        <w:pStyle w:val="ConsPlusNormal"/>
        <w:ind w:firstLine="720"/>
        <w:contextualSpacing/>
        <w:jc w:val="both"/>
        <w:rPr>
          <w:sz w:val="28"/>
          <w:szCs w:val="28"/>
        </w:rPr>
      </w:pPr>
      <w:r w:rsidRPr="00255780">
        <w:rPr>
          <w:sz w:val="28"/>
          <w:szCs w:val="28"/>
        </w:rPr>
        <w:t xml:space="preserve">Если контейнерная площадка предназначена для накопления ТКО нескольких многоквартирных домов, расходы по ее содержанию распределяются между управляющими организациями пропорционально общей площади помещений в многоквартирных домах (в том числе если из-за невозможности соблюсти установленные требования место накопления ТКО организовано на земельном участке, находящемся в муниципальной собственности) (п. п. 26, 26.1 Обзора судебной практики по делам, связанным </w:t>
      </w:r>
      <w:r w:rsidRPr="00255780">
        <w:rPr>
          <w:sz w:val="28"/>
          <w:szCs w:val="28"/>
        </w:rPr>
        <w:lastRenderedPageBreak/>
        <w:t>с обращением с твердыми коммунальными отходами).</w:t>
      </w:r>
    </w:p>
    <w:p w:rsidR="004F4F98" w:rsidRPr="00255780" w:rsidRDefault="004F4F98" w:rsidP="004F4F98">
      <w:pPr>
        <w:pStyle w:val="ConsPlusNormal"/>
        <w:ind w:firstLine="720"/>
        <w:contextualSpacing/>
        <w:jc w:val="both"/>
        <w:rPr>
          <w:sz w:val="28"/>
          <w:szCs w:val="28"/>
        </w:rPr>
      </w:pPr>
      <w:r w:rsidRPr="00255780">
        <w:rPr>
          <w:sz w:val="28"/>
          <w:szCs w:val="28"/>
        </w:rPr>
        <w:t>Отметим, что законодательством РФ прямо не поименованы лица, которые обязаны приобретать контейнеры и бункеры для их установки в местах накопления ТКО. Контейнеры могут приобретаться, в частности, собственниками земельных участков, на которых расположены места накопления ТКО, органами местного самоуправления, создавшими места накопления ТКО в соответствии с действующим законодательством, организациями, осуществляющими управление многоквартирным домом, потребителями, а в некоторых случаях - региональным оператором (Письма Минприроды России от 18.01.2019 N 12-47/928, Минстроя России от 03.04.2019 N 11696-АО/06).</w:t>
      </w:r>
    </w:p>
    <w:p w:rsidR="004F4F98" w:rsidRPr="00255780" w:rsidRDefault="004F4F98" w:rsidP="004F4F98">
      <w:pPr>
        <w:pStyle w:val="ConsPlusNormal"/>
        <w:ind w:firstLine="720"/>
        <w:contextualSpacing/>
        <w:jc w:val="both"/>
        <w:rPr>
          <w:sz w:val="28"/>
          <w:szCs w:val="28"/>
        </w:rPr>
      </w:pPr>
      <w:r w:rsidRPr="00255780">
        <w:rPr>
          <w:sz w:val="28"/>
          <w:szCs w:val="28"/>
        </w:rPr>
        <w:t>К местам несанкционированного размещения ТКО относятся места складирования ТКО, объем которых превышает 1 куб. м, на земельном участке, не предназначенном для этих целей и не указанном в соглашении об организации деятельности по обращению с ТКО, заключенном органом исполнительной власти субъекта РФ и региональным оператором (п. 16 Правил N 1156).</w:t>
      </w:r>
    </w:p>
    <w:p w:rsidR="004F4F98" w:rsidRPr="00255780" w:rsidRDefault="004F4F98" w:rsidP="004F4F98">
      <w:pPr>
        <w:pStyle w:val="ConsPlusNormal"/>
        <w:ind w:firstLine="720"/>
        <w:contextualSpacing/>
        <w:jc w:val="both"/>
        <w:rPr>
          <w:sz w:val="28"/>
          <w:szCs w:val="28"/>
        </w:rPr>
      </w:pPr>
      <w:r w:rsidRPr="00255780">
        <w:rPr>
          <w:sz w:val="28"/>
          <w:szCs w:val="28"/>
        </w:rPr>
        <w:t>Ликвидировать места несанкционированного размещения ТКО обязан правообладатель земельного участка, если не установлено лицо, виновное в размещении отходов (</w:t>
      </w:r>
      <w:proofErr w:type="spellStart"/>
      <w:r w:rsidRPr="00255780">
        <w:rPr>
          <w:sz w:val="28"/>
          <w:szCs w:val="28"/>
        </w:rPr>
        <w:t>пп</w:t>
      </w:r>
      <w:proofErr w:type="spellEnd"/>
      <w:r w:rsidRPr="00255780">
        <w:rPr>
          <w:sz w:val="28"/>
          <w:szCs w:val="28"/>
        </w:rPr>
        <w:t>. 2 п. 2 ст. 13, ст. 42 ЗК РФ; ст. 1064 ГК РФ; п. 32 Обзора судебной практики по делам, связанным с обращением с твердыми коммунальными отходами).</w:t>
      </w:r>
    </w:p>
    <w:p w:rsidR="004F4F98" w:rsidRDefault="004F4F98" w:rsidP="004F4F98">
      <w:pPr>
        <w:pStyle w:val="ConsPlusNormal"/>
        <w:ind w:firstLine="720"/>
        <w:contextualSpacing/>
        <w:jc w:val="both"/>
        <w:rPr>
          <w:sz w:val="28"/>
          <w:szCs w:val="28"/>
        </w:rPr>
      </w:pPr>
      <w:r w:rsidRPr="00255780">
        <w:rPr>
          <w:sz w:val="28"/>
          <w:szCs w:val="28"/>
        </w:rPr>
        <w:t xml:space="preserve">При обнаружении несанкционированного места размещения ТКО региональный оператор должен уведомить об этом собственника земельного участка, а также, в частности, орган местного самоуправления. Собственник земельного участка также должен быть уведомлен о необходимости его ликвидации. Если собственник земельного участка в установленный срок не обеспечил ликвидацию места несанкционированного накопления ТКО либо не заключил с региональным оператором договор на оказание услуг по его ликвидации, то свалку ликвидирует региональный оператор. В этом случае региональный оператор вправе обратиться в суд с требованием о взыскании понесенных расходов. При этом </w:t>
      </w:r>
      <w:proofErr w:type="spellStart"/>
      <w:r w:rsidRPr="00255780">
        <w:rPr>
          <w:sz w:val="28"/>
          <w:szCs w:val="28"/>
        </w:rPr>
        <w:t>неуведомление</w:t>
      </w:r>
      <w:proofErr w:type="spellEnd"/>
      <w:r w:rsidRPr="00255780">
        <w:rPr>
          <w:sz w:val="28"/>
          <w:szCs w:val="28"/>
        </w:rPr>
        <w:t xml:space="preserve"> собственника земельного участка о необходимости ликвидировать несанкционированную свалку является основанием для отказа в возмещении расходов (п. п. 16, 17 Правил N 1156; п. 36 Обзора судебной практики по делам, связанным с обращением с твердыми коммунальными отходами).</w:t>
      </w:r>
    </w:p>
    <w:p w:rsidR="004F4F98" w:rsidRDefault="004F4F98" w:rsidP="004F4F98">
      <w:pPr>
        <w:pStyle w:val="ConsPlusNormal"/>
        <w:ind w:firstLine="720"/>
        <w:contextualSpacing/>
        <w:jc w:val="both"/>
        <w:rPr>
          <w:sz w:val="28"/>
          <w:szCs w:val="28"/>
        </w:rPr>
      </w:pPr>
    </w:p>
    <w:p w:rsidR="004F4F98" w:rsidRDefault="002907D9" w:rsidP="004F4F98">
      <w:pPr>
        <w:pStyle w:val="ConsPlusNormal"/>
        <w:contextualSpacing/>
        <w:jc w:val="both"/>
        <w:rPr>
          <w:sz w:val="28"/>
          <w:szCs w:val="28"/>
        </w:rPr>
      </w:pPr>
      <w:r>
        <w:rPr>
          <w:sz w:val="28"/>
          <w:szCs w:val="28"/>
        </w:rPr>
        <w:t>Заместитель</w:t>
      </w:r>
      <w:r w:rsidR="004F4F98">
        <w:rPr>
          <w:sz w:val="28"/>
          <w:szCs w:val="28"/>
        </w:rPr>
        <w:t xml:space="preserve"> прокурора</w:t>
      </w:r>
      <w:r w:rsidR="004F4F98">
        <w:rPr>
          <w:sz w:val="28"/>
          <w:szCs w:val="28"/>
        </w:rPr>
        <w:tab/>
      </w:r>
      <w:r w:rsidR="004F4F98">
        <w:rPr>
          <w:sz w:val="28"/>
          <w:szCs w:val="28"/>
        </w:rPr>
        <w:tab/>
      </w:r>
      <w:r w:rsidR="004F4F98">
        <w:rPr>
          <w:sz w:val="28"/>
          <w:szCs w:val="28"/>
        </w:rPr>
        <w:tab/>
      </w:r>
      <w:r w:rsidR="004F4F98">
        <w:rPr>
          <w:sz w:val="28"/>
          <w:szCs w:val="28"/>
        </w:rPr>
        <w:tab/>
      </w:r>
      <w:r w:rsidR="004F4F98">
        <w:rPr>
          <w:sz w:val="28"/>
          <w:szCs w:val="28"/>
        </w:rPr>
        <w:tab/>
      </w:r>
      <w:r w:rsidR="004F4F98">
        <w:rPr>
          <w:sz w:val="28"/>
          <w:szCs w:val="28"/>
        </w:rPr>
        <w:tab/>
      </w:r>
      <w:r w:rsidR="004F4F98">
        <w:rPr>
          <w:sz w:val="28"/>
          <w:szCs w:val="28"/>
        </w:rPr>
        <w:tab/>
      </w:r>
      <w:r w:rsidR="004F4F98">
        <w:rPr>
          <w:sz w:val="28"/>
          <w:szCs w:val="28"/>
        </w:rPr>
        <w:tab/>
        <w:t xml:space="preserve"> </w:t>
      </w:r>
      <w:r>
        <w:rPr>
          <w:sz w:val="28"/>
          <w:szCs w:val="28"/>
        </w:rPr>
        <w:t xml:space="preserve"> М.Н. Русин</w:t>
      </w: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center"/>
        <w:rPr>
          <w:bCs/>
          <w:sz w:val="28"/>
          <w:szCs w:val="28"/>
        </w:rPr>
      </w:pPr>
      <w:r w:rsidRPr="008C3EA4">
        <w:rPr>
          <w:sz w:val="28"/>
          <w:szCs w:val="28"/>
        </w:rPr>
        <w:t>Налоговый в</w:t>
      </w:r>
      <w:r w:rsidRPr="008C3EA4">
        <w:rPr>
          <w:bCs/>
          <w:sz w:val="28"/>
          <w:szCs w:val="28"/>
        </w:rPr>
        <w:t xml:space="preserve">ычет за сдачу нормативов ГТО и прохождение </w:t>
      </w:r>
    </w:p>
    <w:p w:rsidR="004F4F98" w:rsidRPr="008C3EA4" w:rsidRDefault="004F4F98" w:rsidP="004F4F98">
      <w:pPr>
        <w:pStyle w:val="ConsPlusNormal"/>
        <w:contextualSpacing/>
        <w:jc w:val="center"/>
        <w:rPr>
          <w:sz w:val="28"/>
          <w:szCs w:val="28"/>
        </w:rPr>
      </w:pPr>
      <w:r w:rsidRPr="008C3EA4">
        <w:rPr>
          <w:bCs/>
          <w:sz w:val="28"/>
          <w:szCs w:val="28"/>
        </w:rPr>
        <w:t>диспансеризации в 2025 г.</w:t>
      </w:r>
    </w:p>
    <w:p w:rsidR="004F4F98" w:rsidRPr="008C3EA4" w:rsidRDefault="004F4F98" w:rsidP="004F4F98">
      <w:pPr>
        <w:pStyle w:val="ConsPlusNormal"/>
        <w:contextualSpacing/>
        <w:jc w:val="both"/>
        <w:rPr>
          <w:sz w:val="28"/>
          <w:szCs w:val="28"/>
        </w:rPr>
      </w:pPr>
    </w:p>
    <w:p w:rsidR="004F4F98" w:rsidRPr="008C3EA4" w:rsidRDefault="004F4F98" w:rsidP="004F4F98">
      <w:pPr>
        <w:pStyle w:val="ConsPlusNormal"/>
        <w:ind w:firstLine="720"/>
        <w:contextualSpacing/>
        <w:jc w:val="both"/>
        <w:rPr>
          <w:sz w:val="28"/>
          <w:szCs w:val="28"/>
        </w:rPr>
      </w:pPr>
      <w:r w:rsidRPr="008C3EA4">
        <w:rPr>
          <w:sz w:val="28"/>
          <w:szCs w:val="28"/>
        </w:rPr>
        <w:t>С 2025 г. расширен перечень стандартных налоговых вычетов по НДФЛ, которые могут получить физлица - налоговые резиденты РФ при наличии определенных доходов (</w:t>
      </w:r>
      <w:proofErr w:type="spellStart"/>
      <w:r w:rsidRPr="008C3EA4">
        <w:rPr>
          <w:sz w:val="28"/>
          <w:szCs w:val="28"/>
        </w:rPr>
        <w:t>пп</w:t>
      </w:r>
      <w:proofErr w:type="spellEnd"/>
      <w:r w:rsidRPr="008C3EA4">
        <w:rPr>
          <w:sz w:val="28"/>
          <w:szCs w:val="28"/>
        </w:rPr>
        <w:t xml:space="preserve">. 9 п. 2.1, п. п. 3, 6, 6.1, 6.2 ст. 210, </w:t>
      </w:r>
      <w:proofErr w:type="spellStart"/>
      <w:r w:rsidRPr="008C3EA4">
        <w:rPr>
          <w:sz w:val="28"/>
          <w:szCs w:val="28"/>
        </w:rPr>
        <w:t>пп</w:t>
      </w:r>
      <w:proofErr w:type="spellEnd"/>
      <w:r w:rsidRPr="008C3EA4">
        <w:rPr>
          <w:sz w:val="28"/>
          <w:szCs w:val="28"/>
        </w:rPr>
        <w:t>. 2.1 п. 1 ст. 218 НК РФ; ч. 2 ст. 8 Закона от 12.07.2024 N 176-ФЗ).</w:t>
      </w:r>
    </w:p>
    <w:p w:rsidR="004F4F98" w:rsidRPr="008C3EA4" w:rsidRDefault="004F4F98" w:rsidP="004F4F98">
      <w:pPr>
        <w:pStyle w:val="ConsPlusNormal"/>
        <w:ind w:firstLine="720"/>
        <w:contextualSpacing/>
        <w:jc w:val="both"/>
        <w:rPr>
          <w:sz w:val="28"/>
          <w:szCs w:val="28"/>
        </w:rPr>
      </w:pPr>
      <w:r w:rsidRPr="008C3EA4">
        <w:rPr>
          <w:sz w:val="28"/>
          <w:szCs w:val="28"/>
        </w:rPr>
        <w:t>Так, новый вычет в размере 18 000 руб. можно получить за календарный год, в течение которого</w:t>
      </w:r>
      <w:r>
        <w:rPr>
          <w:sz w:val="28"/>
          <w:szCs w:val="28"/>
        </w:rPr>
        <w:t xml:space="preserve"> гражданин</w:t>
      </w:r>
      <w:r w:rsidRPr="008C3EA4">
        <w:rPr>
          <w:sz w:val="28"/>
          <w:szCs w:val="28"/>
        </w:rPr>
        <w:t xml:space="preserve"> выполнил соответствующие возрастной группе нормативы испытаний (тестов) Всероссийского физкультурно-спортивного комплекса "Готов к труду и обороне" и был награждены знаком отличия, а также если </w:t>
      </w:r>
      <w:r>
        <w:rPr>
          <w:sz w:val="28"/>
          <w:szCs w:val="28"/>
        </w:rPr>
        <w:t>он</w:t>
      </w:r>
      <w:r w:rsidRPr="008C3EA4">
        <w:rPr>
          <w:sz w:val="28"/>
          <w:szCs w:val="28"/>
        </w:rPr>
        <w:t xml:space="preserve"> получили этот знак отличия ранее, а в текущем календарном году подтвердил его.</w:t>
      </w:r>
    </w:p>
    <w:p w:rsidR="004F4F98" w:rsidRPr="008C3EA4" w:rsidRDefault="004F4F98" w:rsidP="004F4F98">
      <w:pPr>
        <w:pStyle w:val="ConsPlusNormal"/>
        <w:ind w:firstLine="720"/>
        <w:contextualSpacing/>
        <w:jc w:val="both"/>
        <w:rPr>
          <w:sz w:val="28"/>
          <w:szCs w:val="28"/>
        </w:rPr>
      </w:pPr>
      <w:r w:rsidRPr="008C3EA4">
        <w:rPr>
          <w:sz w:val="28"/>
          <w:szCs w:val="28"/>
        </w:rPr>
        <w:t xml:space="preserve">Условие получения вычета - прохождение диспансеризации в том году, когда </w:t>
      </w:r>
      <w:r>
        <w:rPr>
          <w:sz w:val="28"/>
          <w:szCs w:val="28"/>
        </w:rPr>
        <w:t>гражданина</w:t>
      </w:r>
      <w:r w:rsidRPr="008C3EA4">
        <w:rPr>
          <w:sz w:val="28"/>
          <w:szCs w:val="28"/>
        </w:rPr>
        <w:t xml:space="preserve"> наградили соответствующим знаком отличия или когда его подтвердили (ст. 216, </w:t>
      </w:r>
      <w:proofErr w:type="spellStart"/>
      <w:r w:rsidRPr="008C3EA4">
        <w:rPr>
          <w:sz w:val="28"/>
          <w:szCs w:val="28"/>
        </w:rPr>
        <w:t>пп</w:t>
      </w:r>
      <w:proofErr w:type="spellEnd"/>
      <w:r w:rsidRPr="008C3EA4">
        <w:rPr>
          <w:sz w:val="28"/>
          <w:szCs w:val="28"/>
        </w:rPr>
        <w:t>. 2.1 п. 1 ст. 218 НК РФ).</w:t>
      </w:r>
    </w:p>
    <w:p w:rsidR="004F4F98" w:rsidRPr="008C3EA4" w:rsidRDefault="004F4F98" w:rsidP="004F4F98">
      <w:pPr>
        <w:pStyle w:val="ConsPlusNormal"/>
        <w:ind w:firstLine="720"/>
        <w:contextualSpacing/>
        <w:jc w:val="both"/>
        <w:rPr>
          <w:sz w:val="28"/>
          <w:szCs w:val="28"/>
        </w:rPr>
      </w:pPr>
      <w:r w:rsidRPr="008C3EA4">
        <w:rPr>
          <w:sz w:val="28"/>
          <w:szCs w:val="28"/>
        </w:rPr>
        <w:t>Указанный налоговый вычет предоставляется, если в том же календарном году есть доходы, которые формируют основную налоговую базу (например, если получает</w:t>
      </w:r>
      <w:r>
        <w:rPr>
          <w:sz w:val="28"/>
          <w:szCs w:val="28"/>
        </w:rPr>
        <w:t>ся</w:t>
      </w:r>
      <w:r w:rsidRPr="008C3EA4">
        <w:rPr>
          <w:sz w:val="28"/>
          <w:szCs w:val="28"/>
        </w:rPr>
        <w:t xml:space="preserve"> заработную плату). Если указанных доходов нет или их недостаточно для получения вычета в полной сумме, то его можно получить при наличии некоторых других доходов (например, от продажи имущества (кроме ценных бумаг и цифровой валюты)) (</w:t>
      </w:r>
      <w:proofErr w:type="spellStart"/>
      <w:r w:rsidRPr="008C3EA4">
        <w:rPr>
          <w:sz w:val="28"/>
          <w:szCs w:val="28"/>
        </w:rPr>
        <w:t>пп</w:t>
      </w:r>
      <w:proofErr w:type="spellEnd"/>
      <w:r w:rsidRPr="008C3EA4">
        <w:rPr>
          <w:sz w:val="28"/>
          <w:szCs w:val="28"/>
        </w:rPr>
        <w:t>. 9 п. 2.1, п. п. 3, 6, 6.1, 6.2 ст. 210 НК РФ).</w:t>
      </w:r>
    </w:p>
    <w:p w:rsidR="004F4F98" w:rsidRPr="008C3EA4" w:rsidRDefault="004F4F98" w:rsidP="004F4F98">
      <w:pPr>
        <w:pStyle w:val="ConsPlusNormal"/>
        <w:ind w:firstLine="720"/>
        <w:contextualSpacing/>
        <w:jc w:val="both"/>
        <w:rPr>
          <w:sz w:val="28"/>
          <w:szCs w:val="28"/>
        </w:rPr>
      </w:pPr>
      <w:r w:rsidRPr="008C3EA4">
        <w:rPr>
          <w:sz w:val="28"/>
          <w:szCs w:val="28"/>
        </w:rPr>
        <w:t xml:space="preserve">Таким образом, в 2025 г. </w:t>
      </w:r>
      <w:r>
        <w:rPr>
          <w:sz w:val="28"/>
          <w:szCs w:val="28"/>
        </w:rPr>
        <w:t xml:space="preserve">гражданин </w:t>
      </w:r>
      <w:r w:rsidRPr="008C3EA4">
        <w:rPr>
          <w:sz w:val="28"/>
          <w:szCs w:val="28"/>
        </w:rPr>
        <w:t>может получить стандартный налоговый вычет по НДФЛ за сдачу нормативов ГТО, если являет</w:t>
      </w:r>
      <w:r>
        <w:rPr>
          <w:sz w:val="28"/>
          <w:szCs w:val="28"/>
        </w:rPr>
        <w:t>ся</w:t>
      </w:r>
      <w:r w:rsidRPr="008C3EA4">
        <w:rPr>
          <w:sz w:val="28"/>
          <w:szCs w:val="28"/>
        </w:rPr>
        <w:t xml:space="preserve"> налоговым резидентом РФ, имеет определенные доходы и в этом же году получил или подтвердил соответствующий знак отличия и прош</w:t>
      </w:r>
      <w:r>
        <w:rPr>
          <w:sz w:val="28"/>
          <w:szCs w:val="28"/>
        </w:rPr>
        <w:t>е</w:t>
      </w:r>
      <w:r w:rsidRPr="008C3EA4">
        <w:rPr>
          <w:sz w:val="28"/>
          <w:szCs w:val="28"/>
        </w:rPr>
        <w:t>л диспансеризацию.</w:t>
      </w:r>
    </w:p>
    <w:p w:rsidR="004F4F98" w:rsidRDefault="004F4F98" w:rsidP="004F4F98">
      <w:pPr>
        <w:pStyle w:val="ConsPlusNormal"/>
        <w:ind w:firstLine="720"/>
        <w:contextualSpacing/>
        <w:jc w:val="both"/>
        <w:rPr>
          <w:sz w:val="28"/>
          <w:szCs w:val="28"/>
        </w:rPr>
      </w:pPr>
      <w:r>
        <w:rPr>
          <w:sz w:val="28"/>
          <w:szCs w:val="28"/>
        </w:rPr>
        <w:t>Также</w:t>
      </w:r>
      <w:r w:rsidRPr="008C3EA4">
        <w:rPr>
          <w:sz w:val="28"/>
          <w:szCs w:val="28"/>
        </w:rPr>
        <w:t xml:space="preserve"> мож</w:t>
      </w:r>
      <w:r>
        <w:rPr>
          <w:sz w:val="28"/>
          <w:szCs w:val="28"/>
        </w:rPr>
        <w:t>но</w:t>
      </w:r>
      <w:r w:rsidRPr="008C3EA4">
        <w:rPr>
          <w:sz w:val="28"/>
          <w:szCs w:val="28"/>
        </w:rPr>
        <w:t xml:space="preserve"> получить вычет у налогового агента (например, работодателя), предоставив ему документы, подтверждающие право на вычет. Вычет будет предоставлен единовременно в любом месяце налогового периода, но не ранее месяца подтверждения права на вычет. Если вычет у </w:t>
      </w:r>
      <w:r w:rsidRPr="008C3EA4">
        <w:rPr>
          <w:sz w:val="28"/>
          <w:szCs w:val="28"/>
        </w:rPr>
        <w:lastRenderedPageBreak/>
        <w:t xml:space="preserve">налогового агента не был получен либо был получен в неполном размере, по окончании календарного года его можно получить в налоговом органе (ст. 216, </w:t>
      </w:r>
      <w:proofErr w:type="spellStart"/>
      <w:r w:rsidRPr="008C3EA4">
        <w:rPr>
          <w:sz w:val="28"/>
          <w:szCs w:val="28"/>
        </w:rPr>
        <w:t>пп</w:t>
      </w:r>
      <w:proofErr w:type="spellEnd"/>
      <w:r w:rsidRPr="008C3EA4">
        <w:rPr>
          <w:sz w:val="28"/>
          <w:szCs w:val="28"/>
        </w:rPr>
        <w:t>. 2.1 п. 1, п. 4 ст. 218 НК РФ).</w:t>
      </w:r>
    </w:p>
    <w:p w:rsidR="004F4F98" w:rsidRDefault="004F4F98" w:rsidP="004F4F98">
      <w:pPr>
        <w:pStyle w:val="ConsPlusNormal"/>
        <w:ind w:firstLine="720"/>
        <w:contextualSpacing/>
        <w:jc w:val="both"/>
        <w:rPr>
          <w:sz w:val="28"/>
          <w:szCs w:val="28"/>
        </w:rPr>
      </w:pPr>
    </w:p>
    <w:p w:rsidR="004F4F98" w:rsidRDefault="002907D9" w:rsidP="004F4F98">
      <w:pPr>
        <w:pStyle w:val="ConsPlusNormal"/>
        <w:contextualSpacing/>
        <w:jc w:val="both"/>
        <w:rPr>
          <w:sz w:val="28"/>
          <w:szCs w:val="28"/>
        </w:rPr>
      </w:pPr>
      <w:r>
        <w:rPr>
          <w:sz w:val="28"/>
          <w:szCs w:val="28"/>
        </w:rPr>
        <w:t>Заместитель</w:t>
      </w:r>
      <w:r w:rsidR="004F4F98">
        <w:rPr>
          <w:sz w:val="28"/>
          <w:szCs w:val="28"/>
        </w:rPr>
        <w:t xml:space="preserve"> прокурора</w:t>
      </w:r>
      <w:r w:rsidR="004F4F98">
        <w:rPr>
          <w:sz w:val="28"/>
          <w:szCs w:val="28"/>
        </w:rPr>
        <w:tab/>
      </w:r>
      <w:r w:rsidR="004F4F98">
        <w:rPr>
          <w:sz w:val="28"/>
          <w:szCs w:val="28"/>
        </w:rPr>
        <w:tab/>
      </w:r>
      <w:r w:rsidR="004F4F98">
        <w:rPr>
          <w:sz w:val="28"/>
          <w:szCs w:val="28"/>
        </w:rPr>
        <w:tab/>
      </w:r>
      <w:r w:rsidR="004F4F98">
        <w:rPr>
          <w:sz w:val="28"/>
          <w:szCs w:val="28"/>
        </w:rPr>
        <w:tab/>
      </w:r>
      <w:r w:rsidR="004F4F98">
        <w:rPr>
          <w:sz w:val="28"/>
          <w:szCs w:val="28"/>
        </w:rPr>
        <w:tab/>
      </w:r>
      <w:r w:rsidR="004F4F98">
        <w:rPr>
          <w:sz w:val="28"/>
          <w:szCs w:val="28"/>
        </w:rPr>
        <w:tab/>
      </w:r>
      <w:r w:rsidR="004F4F98">
        <w:rPr>
          <w:sz w:val="28"/>
          <w:szCs w:val="28"/>
        </w:rPr>
        <w:tab/>
      </w:r>
      <w:r w:rsidR="004F4F98">
        <w:rPr>
          <w:sz w:val="28"/>
          <w:szCs w:val="28"/>
        </w:rPr>
        <w:tab/>
        <w:t xml:space="preserve"> </w:t>
      </w:r>
      <w:r>
        <w:rPr>
          <w:sz w:val="28"/>
          <w:szCs w:val="28"/>
        </w:rPr>
        <w:t xml:space="preserve"> М.Н. Русин</w:t>
      </w: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Pr="007D73AF" w:rsidRDefault="004F4F98" w:rsidP="004F4F98">
      <w:pPr>
        <w:pStyle w:val="ConsPlusNormal"/>
        <w:contextualSpacing/>
        <w:jc w:val="center"/>
        <w:rPr>
          <w:sz w:val="28"/>
          <w:szCs w:val="28"/>
        </w:rPr>
      </w:pPr>
      <w:r w:rsidRPr="007D73AF">
        <w:rPr>
          <w:bCs/>
          <w:sz w:val="28"/>
          <w:szCs w:val="28"/>
        </w:rPr>
        <w:t>Преимущественное право на оставление на работе при сокращении численности или штата</w:t>
      </w:r>
    </w:p>
    <w:p w:rsidR="004F4F98" w:rsidRPr="007D73AF" w:rsidRDefault="004F4F98" w:rsidP="004F4F98">
      <w:pPr>
        <w:pStyle w:val="ConsPlusNormal"/>
        <w:contextualSpacing/>
        <w:jc w:val="both"/>
        <w:rPr>
          <w:sz w:val="28"/>
          <w:szCs w:val="28"/>
        </w:rPr>
      </w:pPr>
    </w:p>
    <w:p w:rsidR="004F4F98" w:rsidRPr="007D73AF" w:rsidRDefault="004F4F98" w:rsidP="004F4F98">
      <w:pPr>
        <w:pStyle w:val="ConsPlusNormal"/>
        <w:ind w:firstLine="720"/>
        <w:contextualSpacing/>
        <w:jc w:val="both"/>
        <w:rPr>
          <w:sz w:val="28"/>
          <w:szCs w:val="28"/>
        </w:rPr>
      </w:pPr>
      <w:r w:rsidRPr="007D73AF">
        <w:rPr>
          <w:sz w:val="28"/>
          <w:szCs w:val="28"/>
        </w:rPr>
        <w:t>При сокращении численности или штата ряд работников имеют преимущественное право перед другими работниками на оставление на работе.</w:t>
      </w:r>
    </w:p>
    <w:p w:rsidR="004F4F98" w:rsidRPr="007D73AF" w:rsidRDefault="004F4F98" w:rsidP="004F4F98">
      <w:pPr>
        <w:pStyle w:val="ConsPlusNormal"/>
        <w:ind w:firstLine="720"/>
        <w:contextualSpacing/>
        <w:jc w:val="both"/>
        <w:rPr>
          <w:sz w:val="28"/>
          <w:szCs w:val="28"/>
        </w:rPr>
      </w:pPr>
      <w:r w:rsidRPr="007D73AF">
        <w:rPr>
          <w:sz w:val="28"/>
          <w:szCs w:val="28"/>
        </w:rPr>
        <w:t>При этом преимущественное право учитывается, только если работники занимают одинаковые должности, часть из которых подлежит сокращению. В случае когда работодатель сокращает единственную должность, аналога которой у него нет, оценка преимущественного права на оставление на работе не проводится (Определение Третьего кассационного суда общей юрисдикции от 01.12.2021 по делу N 88-18918/2021).</w:t>
      </w:r>
    </w:p>
    <w:p w:rsidR="004F4F98" w:rsidRPr="007D73AF" w:rsidRDefault="004F4F98" w:rsidP="004F4F98">
      <w:pPr>
        <w:pStyle w:val="ConsPlusNormal"/>
        <w:ind w:firstLine="720"/>
        <w:contextualSpacing/>
        <w:jc w:val="both"/>
        <w:rPr>
          <w:sz w:val="28"/>
          <w:szCs w:val="28"/>
        </w:rPr>
      </w:pPr>
      <w:r w:rsidRPr="007D73AF">
        <w:rPr>
          <w:sz w:val="28"/>
          <w:szCs w:val="28"/>
        </w:rPr>
        <w:t>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 (ч. 1 ст. 179 ТК РФ).</w:t>
      </w:r>
    </w:p>
    <w:p w:rsidR="004F4F98" w:rsidRPr="007D73AF" w:rsidRDefault="004F4F98" w:rsidP="004F4F98">
      <w:pPr>
        <w:pStyle w:val="ConsPlusNormal"/>
        <w:ind w:firstLine="720"/>
        <w:contextualSpacing/>
        <w:jc w:val="both"/>
        <w:rPr>
          <w:sz w:val="28"/>
          <w:szCs w:val="28"/>
        </w:rPr>
      </w:pPr>
      <w:r w:rsidRPr="007D73AF">
        <w:rPr>
          <w:sz w:val="28"/>
          <w:szCs w:val="28"/>
        </w:rPr>
        <w:t>Вопрос о преимущественном праве на оставление работника на работе при сокращении численности или штата решается по усмотрению работодателя. Правильность данной им оценки подлежит проверке судом при разрешении трудового спора (Определение Третьего кассационного суда общей юрисдикции от 26.04.2021 по делу N 88-5462/2021).</w:t>
      </w:r>
    </w:p>
    <w:p w:rsidR="004F4F98" w:rsidRPr="007D73AF" w:rsidRDefault="004F4F98" w:rsidP="004F4F98">
      <w:pPr>
        <w:pStyle w:val="ConsPlusNormal"/>
        <w:ind w:firstLine="720"/>
        <w:contextualSpacing/>
        <w:jc w:val="both"/>
        <w:rPr>
          <w:sz w:val="28"/>
          <w:szCs w:val="28"/>
        </w:rPr>
      </w:pPr>
      <w:r w:rsidRPr="007D73AF">
        <w:rPr>
          <w:sz w:val="28"/>
          <w:szCs w:val="28"/>
        </w:rPr>
        <w:t>Производительность труда оценивают по совокупности показателей трудовой деятельности конкретного работника, например: количество и качество произведенной продукции (выполненных работ, оказанных услуг), экономия затрат на их производство.</w:t>
      </w:r>
    </w:p>
    <w:p w:rsidR="004F4F98" w:rsidRPr="007D73AF" w:rsidRDefault="004F4F98" w:rsidP="004F4F98">
      <w:pPr>
        <w:pStyle w:val="ConsPlusNormal"/>
        <w:ind w:firstLine="720"/>
        <w:contextualSpacing/>
        <w:jc w:val="both"/>
        <w:rPr>
          <w:sz w:val="28"/>
          <w:szCs w:val="28"/>
        </w:rPr>
      </w:pPr>
      <w:r w:rsidRPr="007D73AF">
        <w:rPr>
          <w:sz w:val="28"/>
          <w:szCs w:val="28"/>
        </w:rPr>
        <w:t>Сравнивая квалификацию работников, работодатель оценивает уровень знаний, умений, профессиональных навыков и опыт работы (ч. 1 ст. 195.1 ТК РФ).</w:t>
      </w:r>
    </w:p>
    <w:p w:rsidR="004F4F98" w:rsidRPr="007D73AF" w:rsidRDefault="004F4F98" w:rsidP="004F4F98">
      <w:pPr>
        <w:pStyle w:val="ConsPlusNormal"/>
        <w:ind w:firstLine="313"/>
        <w:contextualSpacing/>
        <w:jc w:val="both"/>
        <w:rPr>
          <w:sz w:val="28"/>
          <w:szCs w:val="28"/>
        </w:rPr>
      </w:pPr>
      <w:r w:rsidRPr="007D73AF">
        <w:rPr>
          <w:sz w:val="28"/>
          <w:szCs w:val="28"/>
        </w:rPr>
        <w:t>При равной производительности труда и квалификации преимущественное право на оставление на работе отдается, в частности (ч. 2 ст. 179 ТК РФ; п. 7 ст. 38 Закона от 28.03.1998 N 53-ФЗ):</w:t>
      </w:r>
    </w:p>
    <w:p w:rsidR="004F4F98" w:rsidRPr="007D73AF" w:rsidRDefault="004F4F98" w:rsidP="004F4F98">
      <w:pPr>
        <w:pStyle w:val="ConsPlusNormal"/>
        <w:numPr>
          <w:ilvl w:val="0"/>
          <w:numId w:val="1"/>
        </w:numPr>
        <w:tabs>
          <w:tab w:val="left" w:pos="540"/>
        </w:tabs>
        <w:ind w:hanging="227"/>
        <w:contextualSpacing/>
        <w:jc w:val="both"/>
        <w:rPr>
          <w:sz w:val="28"/>
          <w:szCs w:val="28"/>
        </w:rPr>
      </w:pPr>
      <w:r w:rsidRPr="007D73AF">
        <w:rPr>
          <w:sz w:val="28"/>
          <w:szCs w:val="28"/>
        </w:rPr>
        <w:t xml:space="preserve">семейным - при наличии двух или более иждивенцев </w:t>
      </w:r>
      <w:r w:rsidRPr="007D73AF">
        <w:rPr>
          <w:sz w:val="28"/>
          <w:szCs w:val="28"/>
        </w:rPr>
        <w:lastRenderedPageBreak/>
        <w:t>(нетрудоспособных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w:t>
      </w:r>
    </w:p>
    <w:p w:rsidR="004F4F98" w:rsidRPr="007D73AF" w:rsidRDefault="004F4F98" w:rsidP="004F4F98">
      <w:pPr>
        <w:pStyle w:val="ConsPlusNormal"/>
        <w:numPr>
          <w:ilvl w:val="0"/>
          <w:numId w:val="1"/>
        </w:numPr>
        <w:tabs>
          <w:tab w:val="left" w:pos="540"/>
        </w:tabs>
        <w:ind w:hanging="227"/>
        <w:contextualSpacing/>
        <w:jc w:val="both"/>
        <w:rPr>
          <w:sz w:val="28"/>
          <w:szCs w:val="28"/>
        </w:rPr>
      </w:pPr>
      <w:r w:rsidRPr="007D73AF">
        <w:rPr>
          <w:sz w:val="28"/>
          <w:szCs w:val="28"/>
        </w:rPr>
        <w:t>лицам, в семье которых нет других работников с самостоятельным заработком;</w:t>
      </w:r>
    </w:p>
    <w:p w:rsidR="004F4F98" w:rsidRPr="007D73AF" w:rsidRDefault="004F4F98" w:rsidP="004F4F98">
      <w:pPr>
        <w:pStyle w:val="ConsPlusNormal"/>
        <w:numPr>
          <w:ilvl w:val="0"/>
          <w:numId w:val="1"/>
        </w:numPr>
        <w:tabs>
          <w:tab w:val="left" w:pos="540"/>
        </w:tabs>
        <w:ind w:hanging="227"/>
        <w:contextualSpacing/>
        <w:jc w:val="both"/>
        <w:rPr>
          <w:sz w:val="28"/>
          <w:szCs w:val="28"/>
        </w:rPr>
      </w:pPr>
      <w:r w:rsidRPr="007D73AF">
        <w:rPr>
          <w:sz w:val="28"/>
          <w:szCs w:val="28"/>
        </w:rPr>
        <w:t>лицам, получившим в период работы в данной организации трудовое увечье или профессиональное заболевание;</w:t>
      </w:r>
    </w:p>
    <w:p w:rsidR="004F4F98" w:rsidRPr="007D73AF" w:rsidRDefault="004F4F98" w:rsidP="004F4F98">
      <w:pPr>
        <w:pStyle w:val="ConsPlusNormal"/>
        <w:numPr>
          <w:ilvl w:val="0"/>
          <w:numId w:val="1"/>
        </w:numPr>
        <w:tabs>
          <w:tab w:val="left" w:pos="540"/>
        </w:tabs>
        <w:ind w:hanging="227"/>
        <w:contextualSpacing/>
        <w:jc w:val="both"/>
        <w:rPr>
          <w:sz w:val="28"/>
          <w:szCs w:val="28"/>
        </w:rPr>
      </w:pPr>
      <w:r w:rsidRPr="007D73AF">
        <w:rPr>
          <w:sz w:val="28"/>
          <w:szCs w:val="28"/>
        </w:rPr>
        <w:t>инвалидам Великой Отечественной войны и инвалидам боевых действий по защите Отечества;</w:t>
      </w:r>
    </w:p>
    <w:p w:rsidR="004F4F98" w:rsidRPr="007D73AF" w:rsidRDefault="004F4F98" w:rsidP="004F4F98">
      <w:pPr>
        <w:pStyle w:val="ConsPlusNormal"/>
        <w:numPr>
          <w:ilvl w:val="0"/>
          <w:numId w:val="1"/>
        </w:numPr>
        <w:tabs>
          <w:tab w:val="left" w:pos="540"/>
        </w:tabs>
        <w:ind w:hanging="227"/>
        <w:contextualSpacing/>
        <w:jc w:val="both"/>
        <w:rPr>
          <w:sz w:val="28"/>
          <w:szCs w:val="28"/>
        </w:rPr>
      </w:pPr>
      <w:r w:rsidRPr="007D73AF">
        <w:rPr>
          <w:sz w:val="28"/>
          <w:szCs w:val="28"/>
        </w:rPr>
        <w:t>работникам, направленным работодателем на курсы повышения квалификации без отрыва от работы;</w:t>
      </w:r>
    </w:p>
    <w:p w:rsidR="004F4F98" w:rsidRPr="007D73AF" w:rsidRDefault="004F4F98" w:rsidP="004F4F98">
      <w:pPr>
        <w:pStyle w:val="ConsPlusNormal"/>
        <w:numPr>
          <w:ilvl w:val="0"/>
          <w:numId w:val="1"/>
        </w:numPr>
        <w:tabs>
          <w:tab w:val="left" w:pos="540"/>
        </w:tabs>
        <w:ind w:hanging="227"/>
        <w:contextualSpacing/>
        <w:jc w:val="both"/>
        <w:rPr>
          <w:sz w:val="28"/>
          <w:szCs w:val="28"/>
        </w:rPr>
      </w:pPr>
      <w:r w:rsidRPr="007D73AF">
        <w:rPr>
          <w:sz w:val="28"/>
          <w:szCs w:val="28"/>
        </w:rPr>
        <w:t>родителю, имеющему ребенка в возрасте до 18 лет, в случае, если другой родитель призван на военную службу по мобилизации, или проходит военную службу по контракту (в определенных случаях), или заключил контракт о добровольном содействии в выполнении задач, возложенных на Вооруженные Силы РФ или войска национальной гвардии РФ.</w:t>
      </w:r>
    </w:p>
    <w:p w:rsidR="004F4F98" w:rsidRPr="007D73AF" w:rsidRDefault="004F4F98" w:rsidP="004F4F98">
      <w:pPr>
        <w:pStyle w:val="ConsPlusNormal"/>
        <w:ind w:firstLine="313"/>
        <w:contextualSpacing/>
        <w:jc w:val="both"/>
        <w:rPr>
          <w:sz w:val="28"/>
          <w:szCs w:val="28"/>
        </w:rPr>
      </w:pPr>
      <w:r w:rsidRPr="007D73AF">
        <w:rPr>
          <w:sz w:val="28"/>
          <w:szCs w:val="28"/>
        </w:rPr>
        <w:t xml:space="preserve">Указанный перечень лиц не является исчерпывающим, законодательством РФ и коллективным договором могут предусматриваться другие категории работников, пользующиеся преимущественным правом на оставление на работе при равной производительности труда и квалификации (ч. 3 ст. 179 ТК РФ; Доклад, утв. </w:t>
      </w:r>
      <w:proofErr w:type="spellStart"/>
      <w:r w:rsidRPr="007D73AF">
        <w:rPr>
          <w:sz w:val="28"/>
          <w:szCs w:val="28"/>
        </w:rPr>
        <w:t>Рострудом</w:t>
      </w:r>
      <w:proofErr w:type="spellEnd"/>
      <w:r w:rsidRPr="007D73AF">
        <w:rPr>
          <w:sz w:val="28"/>
          <w:szCs w:val="28"/>
        </w:rPr>
        <w:t xml:space="preserve"> 23.09.2020).</w:t>
      </w:r>
    </w:p>
    <w:p w:rsidR="004F4F98" w:rsidRPr="007D73AF" w:rsidRDefault="004F4F98" w:rsidP="004F4F98">
      <w:pPr>
        <w:pStyle w:val="ConsPlusNormal"/>
        <w:ind w:firstLine="313"/>
        <w:contextualSpacing/>
        <w:jc w:val="both"/>
        <w:rPr>
          <w:sz w:val="28"/>
          <w:szCs w:val="28"/>
        </w:rPr>
      </w:pPr>
      <w:r w:rsidRPr="007D73AF">
        <w:rPr>
          <w:sz w:val="28"/>
          <w:szCs w:val="28"/>
        </w:rPr>
        <w:t>Преимущественное право оставления на работе работнику, воспитывающему ребенка-инвалида, законодательством РФ не установлено. При этом установлен запрет на увольнение по инициативе работодателя, в том числе по сокращению численности или штата, одинокой матери, воспитывающей ребенка-инвалида в возрасте до 18 лет или другого лица, воспитывающего указанного ребенка без матери, родителя (иного законного представителя ребенка), являющегося единственным кормильцем ребенка-инвалида в возрасте до 18 лет, если другой родитель (иной законный представитель ребенка) не состоит в трудовых отношениях (ч. 4 ст. 261 ТК РФ).</w:t>
      </w:r>
    </w:p>
    <w:p w:rsidR="004F4F98" w:rsidRDefault="004F4F98" w:rsidP="004F4F98">
      <w:pPr>
        <w:pStyle w:val="ConsPlusNormal"/>
        <w:ind w:firstLine="313"/>
        <w:contextualSpacing/>
        <w:jc w:val="both"/>
        <w:rPr>
          <w:sz w:val="28"/>
          <w:szCs w:val="28"/>
        </w:rPr>
      </w:pPr>
      <w:r w:rsidRPr="007D73AF">
        <w:rPr>
          <w:sz w:val="28"/>
          <w:szCs w:val="28"/>
        </w:rPr>
        <w:t>Решение работодателя может быть оспорено в судебном порядке (ч. 2 ст. 352, ч. 2, 3 ст. 391 ТК РФ).</w:t>
      </w:r>
    </w:p>
    <w:p w:rsidR="004F4F98" w:rsidRDefault="004F4F98" w:rsidP="004F4F98">
      <w:pPr>
        <w:pStyle w:val="ConsPlusNormal"/>
        <w:ind w:firstLine="313"/>
        <w:contextualSpacing/>
        <w:jc w:val="both"/>
        <w:rPr>
          <w:sz w:val="28"/>
          <w:szCs w:val="28"/>
        </w:rPr>
      </w:pPr>
    </w:p>
    <w:p w:rsidR="004F4F98" w:rsidRDefault="002907D9" w:rsidP="004F4F98">
      <w:pPr>
        <w:pStyle w:val="ConsPlusNormal"/>
        <w:contextualSpacing/>
        <w:jc w:val="both"/>
        <w:rPr>
          <w:sz w:val="28"/>
          <w:szCs w:val="28"/>
        </w:rPr>
      </w:pPr>
      <w:r>
        <w:rPr>
          <w:sz w:val="28"/>
          <w:szCs w:val="28"/>
        </w:rPr>
        <w:t>Заместитель</w:t>
      </w:r>
      <w:r w:rsidR="004F4F98">
        <w:rPr>
          <w:sz w:val="28"/>
          <w:szCs w:val="28"/>
        </w:rPr>
        <w:t xml:space="preserve"> прокурора</w:t>
      </w:r>
      <w:r w:rsidR="004F4F98">
        <w:rPr>
          <w:sz w:val="28"/>
          <w:szCs w:val="28"/>
        </w:rPr>
        <w:tab/>
      </w:r>
      <w:r w:rsidR="004F4F98">
        <w:rPr>
          <w:sz w:val="28"/>
          <w:szCs w:val="28"/>
        </w:rPr>
        <w:tab/>
      </w:r>
      <w:r w:rsidR="004F4F98">
        <w:rPr>
          <w:sz w:val="28"/>
          <w:szCs w:val="28"/>
        </w:rPr>
        <w:tab/>
      </w:r>
      <w:r w:rsidR="004F4F98">
        <w:rPr>
          <w:sz w:val="28"/>
          <w:szCs w:val="28"/>
        </w:rPr>
        <w:tab/>
      </w:r>
      <w:r w:rsidR="004F4F98">
        <w:rPr>
          <w:sz w:val="28"/>
          <w:szCs w:val="28"/>
        </w:rPr>
        <w:tab/>
      </w:r>
      <w:r w:rsidR="004F4F98">
        <w:rPr>
          <w:sz w:val="28"/>
          <w:szCs w:val="28"/>
        </w:rPr>
        <w:tab/>
      </w:r>
      <w:r w:rsidR="004F4F98">
        <w:rPr>
          <w:sz w:val="28"/>
          <w:szCs w:val="28"/>
        </w:rPr>
        <w:tab/>
        <w:t xml:space="preserve">       </w:t>
      </w:r>
      <w:r>
        <w:rPr>
          <w:sz w:val="28"/>
          <w:szCs w:val="28"/>
        </w:rPr>
        <w:t xml:space="preserve">     М.Н. Русин</w:t>
      </w: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both"/>
        <w:rPr>
          <w:sz w:val="28"/>
          <w:szCs w:val="28"/>
        </w:rPr>
      </w:pPr>
    </w:p>
    <w:p w:rsidR="004F4F98" w:rsidRDefault="004F4F98" w:rsidP="004F4F98">
      <w:pPr>
        <w:pStyle w:val="ConsPlusNormal"/>
        <w:contextualSpacing/>
        <w:jc w:val="center"/>
        <w:rPr>
          <w:bCs/>
          <w:sz w:val="28"/>
          <w:szCs w:val="28"/>
        </w:rPr>
      </w:pPr>
      <w:r w:rsidRPr="000E384A">
        <w:rPr>
          <w:bCs/>
          <w:sz w:val="28"/>
          <w:szCs w:val="28"/>
        </w:rPr>
        <w:t>Защита прав работника при незаконном увольнении</w:t>
      </w:r>
    </w:p>
    <w:p w:rsidR="004F4F98" w:rsidRPr="000E384A" w:rsidRDefault="004F4F98" w:rsidP="004F4F98">
      <w:pPr>
        <w:pStyle w:val="ConsPlusNormal"/>
        <w:contextualSpacing/>
        <w:jc w:val="center"/>
        <w:rPr>
          <w:sz w:val="28"/>
          <w:szCs w:val="28"/>
        </w:rPr>
      </w:pPr>
    </w:p>
    <w:p w:rsidR="004F4F98" w:rsidRPr="000E384A" w:rsidRDefault="004F4F98" w:rsidP="004F4F98">
      <w:pPr>
        <w:pStyle w:val="ConsPlusNormal"/>
        <w:ind w:firstLine="720"/>
        <w:contextualSpacing/>
        <w:jc w:val="both"/>
        <w:rPr>
          <w:sz w:val="28"/>
          <w:szCs w:val="28"/>
        </w:rPr>
      </w:pPr>
      <w:r w:rsidRPr="000E384A">
        <w:rPr>
          <w:sz w:val="28"/>
          <w:szCs w:val="28"/>
        </w:rPr>
        <w:t>Незаконные действия работодателя вы можете обжаловать в государственную инспекцию труда, которая осуществляет федеральный государственный контроль (надзор) за соблюдением законодательства в сфере труда.</w:t>
      </w:r>
    </w:p>
    <w:p w:rsidR="004F4F98" w:rsidRPr="000E384A" w:rsidRDefault="004F4F98" w:rsidP="004F4F98">
      <w:pPr>
        <w:pStyle w:val="ConsPlusNormal"/>
        <w:ind w:firstLine="720"/>
        <w:contextualSpacing/>
        <w:jc w:val="both"/>
        <w:rPr>
          <w:sz w:val="28"/>
          <w:szCs w:val="28"/>
        </w:rPr>
      </w:pPr>
      <w:r w:rsidRPr="000E384A">
        <w:rPr>
          <w:sz w:val="28"/>
          <w:szCs w:val="28"/>
        </w:rPr>
        <w:t>На основании заявления (обращения) инспекция может провести в отношении работодателя внеплановые контрольные (надзорные) мероприятия и при установлении очевидного факта нарушения выдать работодателю обязательное для исполнения предписание (например, об отмене приказа о</w:t>
      </w:r>
      <w:r>
        <w:rPr>
          <w:sz w:val="28"/>
          <w:szCs w:val="28"/>
        </w:rPr>
        <w:t>б</w:t>
      </w:r>
      <w:r w:rsidRPr="000E384A">
        <w:rPr>
          <w:sz w:val="28"/>
          <w:szCs w:val="28"/>
        </w:rPr>
        <w:t xml:space="preserve"> увольнении), а также возбудить дело об административном правонарушении и привлечь виновных лиц к административной ответственности. Инспекция труда не вынесет предписание, если дело уже принято к рассмотрению судом или имеется решение суда по нему (ч. 1 ст. 353, </w:t>
      </w:r>
      <w:proofErr w:type="spellStart"/>
      <w:r w:rsidRPr="000E384A">
        <w:rPr>
          <w:sz w:val="28"/>
          <w:szCs w:val="28"/>
        </w:rPr>
        <w:t>абз</w:t>
      </w:r>
      <w:proofErr w:type="spellEnd"/>
      <w:r w:rsidRPr="000E384A">
        <w:rPr>
          <w:sz w:val="28"/>
          <w:szCs w:val="28"/>
        </w:rPr>
        <w:t xml:space="preserve">. 2, 15 ст. 356, </w:t>
      </w:r>
      <w:proofErr w:type="spellStart"/>
      <w:r w:rsidRPr="000E384A">
        <w:rPr>
          <w:sz w:val="28"/>
          <w:szCs w:val="28"/>
        </w:rPr>
        <w:t>абз</w:t>
      </w:r>
      <w:proofErr w:type="spellEnd"/>
      <w:r w:rsidRPr="000E384A">
        <w:rPr>
          <w:sz w:val="28"/>
          <w:szCs w:val="28"/>
        </w:rPr>
        <w:t>. 6 ч. 1, ч. 2 ст. 357 ТК РФ; ч. 1, 2 ст. 5.27, ст. 23.12, ч. 1, п. 16 ч. 2 ст. 28.3 КоАП РФ; п. 1 ч. 1 ст. 58, п. 1 ст. 60, ч. 12 ст. 66 Закона от 31.07.2020 N 248-ФЗ; п. п. 3, 8, 35 Положения, утв. Постановлением Правительства РФ от 21.07.2021 N 1230; Обзор, утв. Президиумом Верховного Суда РФ 01.06.2011; Определение Верховного Суда РФ от 20.07.2012 N 19-КГ12-5).</w:t>
      </w:r>
    </w:p>
    <w:p w:rsidR="004F4F98" w:rsidRPr="000E384A" w:rsidRDefault="004F4F98" w:rsidP="004F4F98">
      <w:pPr>
        <w:pStyle w:val="ConsPlusNormal"/>
        <w:ind w:firstLine="720"/>
        <w:contextualSpacing/>
        <w:jc w:val="both"/>
        <w:rPr>
          <w:sz w:val="28"/>
          <w:szCs w:val="28"/>
        </w:rPr>
      </w:pPr>
      <w:r w:rsidRPr="000E384A">
        <w:rPr>
          <w:sz w:val="28"/>
          <w:szCs w:val="28"/>
        </w:rPr>
        <w:t xml:space="preserve">Также </w:t>
      </w:r>
      <w:r>
        <w:rPr>
          <w:sz w:val="28"/>
          <w:szCs w:val="28"/>
        </w:rPr>
        <w:t>работник в</w:t>
      </w:r>
      <w:r w:rsidRPr="000E384A">
        <w:rPr>
          <w:sz w:val="28"/>
          <w:szCs w:val="28"/>
        </w:rPr>
        <w:t>праве обратиться с заявлением (жалобой) о нарушении законодательства в прокуратуру. По результатам проверки изложенной в нем информации прокурор вправе внести представление об устранении выявленных нарушений, возбудить производство об административном правонарушении, принять меры в целях уголовного преследования виновных лиц (п. п. 1, 4 ст. 10, п. п. 2, 3 ст. 22, п. 1 ст. 24, п. 1 ст. 25, п. п. 1 - 3 ст. 27 Закона от 17.01.1992 N 2202-1; ч. 1 ст. 28.4 КоАП РФ; ч. 3 ст. 20, ч. 1 ст. 21, ч. 2, 3 ст. 37 УПК РФ).</w:t>
      </w:r>
    </w:p>
    <w:p w:rsidR="004F4F98" w:rsidRPr="000E384A" w:rsidRDefault="004F4F98" w:rsidP="004F4F98">
      <w:pPr>
        <w:pStyle w:val="ConsPlusNormal"/>
        <w:ind w:firstLine="720"/>
        <w:contextualSpacing/>
        <w:jc w:val="both"/>
        <w:rPr>
          <w:sz w:val="28"/>
          <w:szCs w:val="28"/>
        </w:rPr>
      </w:pPr>
      <w:r w:rsidRPr="000E384A">
        <w:rPr>
          <w:sz w:val="28"/>
          <w:szCs w:val="28"/>
        </w:rPr>
        <w:t xml:space="preserve">Подача жалобы в указанные государственные органы не препятствует обращению за защитой своих прав в суд, а если по вопросу увольнения есть неурегулированные разногласия между работником и работодателем, то индивидуальный трудовой спор рассматривается исключительно судом. При </w:t>
      </w:r>
      <w:r w:rsidRPr="000E384A">
        <w:rPr>
          <w:sz w:val="28"/>
          <w:szCs w:val="28"/>
        </w:rPr>
        <w:lastRenderedPageBreak/>
        <w:t>этом, если по административной жалобе государственная инспекция труда или прокуратура выявила нарушение работодателем трудового законодательства, привлекла виновных лиц к ответственности, доказать незаконность увольнения в суде, возможно, будет проще. Кроме того, прокурор вправе обратиться в суд с заявлением в защиту прав уволенного работника, если последний по состоянию здоровья, возрасту, недееспособности и другим уважительным причинам не может обратиться в суд сам. Также прокурор вправе вступить в судебный процесс и дать заключение по делам о восстановлении на работе (ч. 1 ст. 381, ч. 2 ст. 391 ТК РФ; ч. 1, 3 ст. 45 ГПК РФ; п. 4 ст. 27, п. 3 ст. 35 Закона N 2202-1).</w:t>
      </w:r>
    </w:p>
    <w:p w:rsidR="004F4F98" w:rsidRPr="000E384A" w:rsidRDefault="004F4F98" w:rsidP="004F4F98">
      <w:pPr>
        <w:pStyle w:val="ConsPlusNormal"/>
        <w:ind w:firstLine="720"/>
        <w:contextualSpacing/>
        <w:jc w:val="both"/>
        <w:rPr>
          <w:sz w:val="28"/>
          <w:szCs w:val="28"/>
        </w:rPr>
      </w:pPr>
      <w:r>
        <w:rPr>
          <w:sz w:val="28"/>
          <w:szCs w:val="28"/>
        </w:rPr>
        <w:t>П</w:t>
      </w:r>
      <w:r w:rsidRPr="000E384A">
        <w:rPr>
          <w:sz w:val="28"/>
          <w:szCs w:val="28"/>
        </w:rPr>
        <w:t>ри незаконном увольнении помощь может оказать и профсоюз, поскольку он полномочен, в частности, обращаться в суд в защиту трудовых прав работников (п. 1 ст. 11, ст. 23 Закона от 12.01.1996 N 10-ФЗ; ч. 1 ст. 46 ГПК РФ).</w:t>
      </w:r>
    </w:p>
    <w:p w:rsidR="004F4F98" w:rsidRPr="000E384A" w:rsidRDefault="004F4F98" w:rsidP="004F4F98">
      <w:pPr>
        <w:pStyle w:val="ConsPlusNormal"/>
        <w:ind w:firstLine="720"/>
        <w:contextualSpacing/>
        <w:jc w:val="both"/>
        <w:rPr>
          <w:sz w:val="28"/>
          <w:szCs w:val="28"/>
        </w:rPr>
      </w:pPr>
      <w:r w:rsidRPr="000E384A">
        <w:rPr>
          <w:sz w:val="28"/>
          <w:szCs w:val="28"/>
        </w:rPr>
        <w:t xml:space="preserve">В связи с незаконным увольнением </w:t>
      </w:r>
      <w:r>
        <w:rPr>
          <w:sz w:val="28"/>
          <w:szCs w:val="28"/>
        </w:rPr>
        <w:t>работник может</w:t>
      </w:r>
      <w:r w:rsidRPr="000E384A">
        <w:rPr>
          <w:sz w:val="28"/>
          <w:szCs w:val="28"/>
        </w:rPr>
        <w:t xml:space="preserve"> заявить в суд</w:t>
      </w:r>
      <w:r>
        <w:rPr>
          <w:sz w:val="28"/>
          <w:szCs w:val="28"/>
        </w:rPr>
        <w:t>е</w:t>
      </w:r>
      <w:r w:rsidRPr="000E384A">
        <w:rPr>
          <w:sz w:val="28"/>
          <w:szCs w:val="28"/>
        </w:rPr>
        <w:t xml:space="preserve"> исковые требования, в частности, о восстановлении на работе либо изменении даты и формулировки причины увольнения, о взыскании заработка за время вынужденного прогула, возмещении морального вреда. Такие споры рассматриваются в порядке искового производства районными судами по месту жительства работника, либо по адресу (месту жительства) работодателя, либо по месту исполнения трудового договора, если таковое в нем указано. Срок подачи искового заявления в суд - месяц со дня вручения работнику копии приказа об увольнении либо со дня выдачи трудовой книжки (предоставления работнику в связи с его увольнением сведений о трудовой деятельности) (ч. 2 ст. 391, ч. 1, 3 ст. 392, ст. 394 ТК РФ; ст. ст. 24, 28, ч. 2, 6.3, 9 ст. 29 ГПК РФ; п. 1 Обзора, утв. Президиумом Верховного Суда РФ 09.12.2020).</w:t>
      </w:r>
    </w:p>
    <w:p w:rsidR="004F4F98" w:rsidRPr="000E384A" w:rsidRDefault="004F4F98" w:rsidP="004F4F98">
      <w:pPr>
        <w:pStyle w:val="ConsPlusNormal"/>
        <w:ind w:firstLine="720"/>
        <w:contextualSpacing/>
        <w:jc w:val="both"/>
        <w:rPr>
          <w:sz w:val="28"/>
          <w:szCs w:val="28"/>
        </w:rPr>
      </w:pPr>
      <w:r w:rsidRPr="000E384A">
        <w:rPr>
          <w:sz w:val="28"/>
          <w:szCs w:val="28"/>
        </w:rPr>
        <w:t>При наличии спора о компенсации морального вреда, причиненного работнику вследствие нарушения его трудовых прав, требование о такой компенсации может быть заявлено в суд одновременно с требованием о восстановлении нарушенных трудовых прав либо в течение трех месяцев после вступления в законную силу решения суда, которым эти права были восстановлены полностью или частично (ч. 3 ст. 392 ТК РФ).</w:t>
      </w:r>
    </w:p>
    <w:p w:rsidR="004F4F98" w:rsidRPr="000E384A" w:rsidRDefault="004F4F98" w:rsidP="004F4F98">
      <w:pPr>
        <w:pStyle w:val="ConsPlusNormal"/>
        <w:ind w:firstLine="720"/>
        <w:contextualSpacing/>
        <w:jc w:val="both"/>
        <w:rPr>
          <w:sz w:val="28"/>
          <w:szCs w:val="28"/>
        </w:rPr>
      </w:pPr>
      <w:r w:rsidRPr="000E384A">
        <w:rPr>
          <w:sz w:val="28"/>
          <w:szCs w:val="28"/>
        </w:rPr>
        <w:t>При пропуске по уважительным причинам указанного срока он может быть восстановлен судом (ч. 5 ст. 392 ТК РФ).</w:t>
      </w:r>
    </w:p>
    <w:p w:rsidR="004F4F98" w:rsidRPr="000E384A" w:rsidRDefault="004F4F98" w:rsidP="004F4F98">
      <w:pPr>
        <w:pStyle w:val="ConsPlusNormal"/>
        <w:ind w:firstLine="720"/>
        <w:contextualSpacing/>
        <w:jc w:val="both"/>
        <w:rPr>
          <w:sz w:val="28"/>
          <w:szCs w:val="28"/>
        </w:rPr>
      </w:pPr>
      <w:r w:rsidRPr="000E384A">
        <w:rPr>
          <w:sz w:val="28"/>
          <w:szCs w:val="28"/>
        </w:rPr>
        <w:t xml:space="preserve">Также стоит учесть, что работники освобождаются от уплаты госпошлины и судебных расходов (ст. 393 ТК РФ; ст. 89 ГПК РФ; </w:t>
      </w:r>
      <w:proofErr w:type="spellStart"/>
      <w:r w:rsidRPr="000E384A">
        <w:rPr>
          <w:sz w:val="28"/>
          <w:szCs w:val="28"/>
        </w:rPr>
        <w:t>пп</w:t>
      </w:r>
      <w:proofErr w:type="spellEnd"/>
      <w:r w:rsidRPr="000E384A">
        <w:rPr>
          <w:sz w:val="28"/>
          <w:szCs w:val="28"/>
        </w:rPr>
        <w:t>. 1 п. 1 ст. 333.36 НК РФ).</w:t>
      </w:r>
    </w:p>
    <w:p w:rsidR="004F4F98" w:rsidRPr="000E384A" w:rsidRDefault="004F4F98" w:rsidP="004F4F98">
      <w:pPr>
        <w:pStyle w:val="ConsPlusNormal"/>
        <w:ind w:firstLine="720"/>
        <w:contextualSpacing/>
        <w:jc w:val="both"/>
        <w:rPr>
          <w:sz w:val="28"/>
          <w:szCs w:val="28"/>
        </w:rPr>
      </w:pPr>
      <w:r w:rsidRPr="000E384A">
        <w:rPr>
          <w:sz w:val="28"/>
          <w:szCs w:val="28"/>
        </w:rPr>
        <w:t>В случае признания увольнения незаконным работник подлежит восстановлению на прежней работе. При этом решение суда о восстановлении на работе должно быть исполнено немедленно (ч. 1 ст. 394, ст. 396 ТК РФ).</w:t>
      </w:r>
    </w:p>
    <w:p w:rsidR="004F4F98" w:rsidRPr="000E384A" w:rsidRDefault="004F4F98" w:rsidP="004F4F98">
      <w:pPr>
        <w:pStyle w:val="ConsPlusNormal"/>
        <w:ind w:firstLine="720"/>
        <w:contextualSpacing/>
        <w:jc w:val="both"/>
        <w:rPr>
          <w:sz w:val="28"/>
          <w:szCs w:val="28"/>
        </w:rPr>
      </w:pPr>
      <w:r w:rsidRPr="000E384A">
        <w:rPr>
          <w:sz w:val="28"/>
          <w:szCs w:val="28"/>
        </w:rPr>
        <w:t xml:space="preserve">Если продолжать работу у данного работодателя </w:t>
      </w:r>
      <w:r>
        <w:rPr>
          <w:sz w:val="28"/>
          <w:szCs w:val="28"/>
        </w:rPr>
        <w:t>гражданин</w:t>
      </w:r>
      <w:r w:rsidRPr="000E384A">
        <w:rPr>
          <w:sz w:val="28"/>
          <w:szCs w:val="28"/>
        </w:rPr>
        <w:t xml:space="preserve"> не намерен, возможно изменение формулировки основания увольнения, например в случае судебного спора - на увольнение по собственному </w:t>
      </w:r>
      <w:r w:rsidRPr="000E384A">
        <w:rPr>
          <w:sz w:val="28"/>
          <w:szCs w:val="28"/>
        </w:rPr>
        <w:lastRenderedPageBreak/>
        <w:t>желанию. Одновременно изменяется и дата увольнения - на дату вынесения соответствующего судебного решения или дату, предшествующую дню начала вашей работы у нового работодателя (ч. 4, 7 ст. 394 ТК РФ).</w:t>
      </w:r>
    </w:p>
    <w:p w:rsidR="004F4F98" w:rsidRPr="000E384A" w:rsidRDefault="004F4F98" w:rsidP="004F4F98">
      <w:pPr>
        <w:pStyle w:val="ConsPlusNormal"/>
        <w:ind w:firstLine="720"/>
        <w:contextualSpacing/>
        <w:jc w:val="both"/>
        <w:rPr>
          <w:sz w:val="28"/>
          <w:szCs w:val="28"/>
        </w:rPr>
      </w:pPr>
      <w:r w:rsidRPr="000E384A">
        <w:rPr>
          <w:sz w:val="28"/>
          <w:szCs w:val="28"/>
        </w:rPr>
        <w:t>Судом работодатель привлекается к материальной ответственности в виде возмещения работнику среднего заработка за время вынужденного прогула (в том числе при задержке исполнения решения о восстановлении работника на работе). Также суд может вынести решение о взыскании с работодателя денежной компенсации морального вреда, причиненного незаконным увольнением, размер которой определяется в том числе в зависимости от тяжести причиненных работнику нравственных и физических страданий и индивидуальных особенностей его личности, степени вины работодателя, иных обстоятельств, а также требований разумности и справедливости, соразмерности компенсации последствиям нарушения прав (ст. 234, ч. 2 ст. 394, ст. 396 ТК РФ; п. 62 Постановления Пленума Верховного Суда РФ от 17.03.2004 N 2; п. п. 25, 26, 47 Постановления Пленума Верховного Суда РФ от 15.11.2022 N 33).</w:t>
      </w:r>
    </w:p>
    <w:p w:rsidR="004F4F98" w:rsidRDefault="004F4F98" w:rsidP="004F4F98">
      <w:pPr>
        <w:pStyle w:val="ConsPlusNormal"/>
        <w:ind w:firstLine="720"/>
        <w:contextualSpacing/>
        <w:jc w:val="both"/>
        <w:rPr>
          <w:sz w:val="28"/>
          <w:szCs w:val="28"/>
        </w:rPr>
      </w:pPr>
      <w:r w:rsidRPr="000E384A">
        <w:rPr>
          <w:sz w:val="28"/>
          <w:szCs w:val="28"/>
        </w:rPr>
        <w:t>По результатам рассмотрения обращения государственной инспекцией труда работодатель и его должностные лица могут быть привлечены к административной ответственности (ч. 1, 2 ст. 5.27 КоАП РФ).</w:t>
      </w:r>
    </w:p>
    <w:p w:rsidR="004F4F98" w:rsidRDefault="004F4F98" w:rsidP="004F4F98">
      <w:pPr>
        <w:pStyle w:val="ConsPlusNormal"/>
        <w:ind w:firstLine="720"/>
        <w:contextualSpacing/>
        <w:jc w:val="both"/>
        <w:rPr>
          <w:sz w:val="28"/>
          <w:szCs w:val="28"/>
        </w:rPr>
      </w:pPr>
      <w:r>
        <w:rPr>
          <w:sz w:val="28"/>
          <w:szCs w:val="28"/>
        </w:rPr>
        <w:t>З</w:t>
      </w:r>
      <w:r w:rsidRPr="000E384A">
        <w:rPr>
          <w:sz w:val="28"/>
          <w:szCs w:val="28"/>
        </w:rPr>
        <w:t xml:space="preserve">а необоснованное увольнение по дискриминационным мотивам беременности работницы, наличия детей в возрасте до трех лет или достижения предпенсионного возраста виновные физические лица (например, руководитель организации) после обращения в прокуратуру могут быть привлечены к уголовной ответственности в виде штрафа либо обязательных работ (ст. ст. 144.1, 145 УК РФ; п. 16 Постановления Пленума Верховного Суда Российской Федерации от 25.12.2018 N 46). Уголовное дело по указанным статьям возбуждается на основании  заявления в устном или письменном виде. Предварительное следствие производится следователями Следственного комитета РФ (ч. 3 ст. 20, ч. 1 - 3 ст. 141, </w:t>
      </w:r>
      <w:proofErr w:type="spellStart"/>
      <w:r w:rsidRPr="000E384A">
        <w:rPr>
          <w:sz w:val="28"/>
          <w:szCs w:val="28"/>
        </w:rPr>
        <w:t>пп</w:t>
      </w:r>
      <w:proofErr w:type="spellEnd"/>
      <w:r w:rsidRPr="000E384A">
        <w:rPr>
          <w:sz w:val="28"/>
          <w:szCs w:val="28"/>
        </w:rPr>
        <w:t>. "а" п. 1 ч. 2 ст. 151 УПК РФ).</w:t>
      </w:r>
    </w:p>
    <w:p w:rsidR="004F4F98" w:rsidRDefault="004F4F98" w:rsidP="004F4F98">
      <w:pPr>
        <w:pStyle w:val="ConsPlusNormal"/>
        <w:ind w:firstLine="720"/>
        <w:contextualSpacing/>
        <w:jc w:val="both"/>
        <w:rPr>
          <w:sz w:val="28"/>
          <w:szCs w:val="28"/>
        </w:rPr>
      </w:pPr>
    </w:p>
    <w:p w:rsidR="004F4F98" w:rsidRPr="000E384A" w:rsidRDefault="002907D9" w:rsidP="004F4F98">
      <w:pPr>
        <w:pStyle w:val="ConsPlusNormal"/>
        <w:contextualSpacing/>
        <w:jc w:val="both"/>
        <w:rPr>
          <w:sz w:val="28"/>
          <w:szCs w:val="28"/>
        </w:rPr>
      </w:pPr>
      <w:r>
        <w:rPr>
          <w:sz w:val="28"/>
          <w:szCs w:val="28"/>
        </w:rPr>
        <w:t>Заместитель</w:t>
      </w:r>
      <w:r w:rsidR="004F4F98">
        <w:rPr>
          <w:sz w:val="28"/>
          <w:szCs w:val="28"/>
        </w:rPr>
        <w:t xml:space="preserve"> прокурора</w:t>
      </w:r>
      <w:r w:rsidR="004F4F98">
        <w:rPr>
          <w:sz w:val="28"/>
          <w:szCs w:val="28"/>
        </w:rPr>
        <w:tab/>
      </w:r>
      <w:r w:rsidR="004F4F98">
        <w:rPr>
          <w:sz w:val="28"/>
          <w:szCs w:val="28"/>
        </w:rPr>
        <w:tab/>
      </w:r>
      <w:r w:rsidR="004F4F98">
        <w:rPr>
          <w:sz w:val="28"/>
          <w:szCs w:val="28"/>
        </w:rPr>
        <w:tab/>
      </w:r>
      <w:r w:rsidR="004F4F98">
        <w:rPr>
          <w:sz w:val="28"/>
          <w:szCs w:val="28"/>
        </w:rPr>
        <w:tab/>
      </w:r>
      <w:r w:rsidR="004F4F98">
        <w:rPr>
          <w:sz w:val="28"/>
          <w:szCs w:val="28"/>
        </w:rPr>
        <w:tab/>
      </w:r>
      <w:r w:rsidR="004F4F98">
        <w:rPr>
          <w:sz w:val="28"/>
          <w:szCs w:val="28"/>
        </w:rPr>
        <w:tab/>
      </w:r>
      <w:r w:rsidR="004F4F98">
        <w:rPr>
          <w:sz w:val="28"/>
          <w:szCs w:val="28"/>
        </w:rPr>
        <w:tab/>
        <w:t xml:space="preserve">      </w:t>
      </w:r>
      <w:r>
        <w:rPr>
          <w:sz w:val="28"/>
          <w:szCs w:val="28"/>
        </w:rPr>
        <w:t xml:space="preserve">     М.Н. Русин</w:t>
      </w:r>
    </w:p>
    <w:p w:rsidR="004F4F98" w:rsidRPr="007D73AF" w:rsidRDefault="004F4F98" w:rsidP="004F4F98">
      <w:pPr>
        <w:pStyle w:val="ConsPlusNormal"/>
        <w:contextualSpacing/>
        <w:jc w:val="both"/>
        <w:rPr>
          <w:sz w:val="28"/>
          <w:szCs w:val="28"/>
        </w:rPr>
      </w:pPr>
    </w:p>
    <w:p w:rsidR="004F4F98" w:rsidRPr="00255780" w:rsidRDefault="004F4F98" w:rsidP="004F4F98">
      <w:pPr>
        <w:pStyle w:val="ConsPlusNormal"/>
        <w:contextualSpacing/>
        <w:jc w:val="both"/>
        <w:rPr>
          <w:sz w:val="28"/>
          <w:szCs w:val="28"/>
        </w:rPr>
      </w:pPr>
    </w:p>
    <w:p w:rsidR="004F4F98" w:rsidRPr="008031AE" w:rsidRDefault="004F4F98" w:rsidP="004F4F98">
      <w:pPr>
        <w:pStyle w:val="ConsPlusNormal"/>
        <w:contextualSpacing/>
        <w:jc w:val="both"/>
        <w:rPr>
          <w:sz w:val="28"/>
          <w:szCs w:val="28"/>
        </w:rPr>
      </w:pPr>
    </w:p>
    <w:p w:rsidR="004F4F98" w:rsidRPr="008B4AE1" w:rsidRDefault="004F4F98" w:rsidP="004F4F98">
      <w:pPr>
        <w:pStyle w:val="ConsPlusNormal"/>
        <w:contextualSpacing/>
        <w:jc w:val="both"/>
        <w:rPr>
          <w:sz w:val="28"/>
          <w:szCs w:val="28"/>
        </w:rPr>
      </w:pPr>
    </w:p>
    <w:p w:rsidR="004F4F98" w:rsidRDefault="004F4F98" w:rsidP="004F4F98">
      <w:pPr>
        <w:pStyle w:val="ConsPlusNormal"/>
        <w:tabs>
          <w:tab w:val="left" w:pos="540"/>
        </w:tabs>
        <w:contextualSpacing/>
        <w:jc w:val="both"/>
        <w:rPr>
          <w:sz w:val="28"/>
          <w:szCs w:val="28"/>
        </w:rPr>
      </w:pPr>
    </w:p>
    <w:p w:rsidR="004F4F98" w:rsidRDefault="004F4F98" w:rsidP="004F4F98">
      <w:pPr>
        <w:pStyle w:val="ConsPlusNormal"/>
        <w:tabs>
          <w:tab w:val="left" w:pos="540"/>
        </w:tabs>
        <w:contextualSpacing/>
        <w:jc w:val="both"/>
        <w:rPr>
          <w:sz w:val="28"/>
          <w:szCs w:val="28"/>
        </w:rPr>
      </w:pPr>
    </w:p>
    <w:p w:rsidR="004F4F98" w:rsidRDefault="004F4F98" w:rsidP="004F4F98">
      <w:pPr>
        <w:pStyle w:val="ConsPlusNormal"/>
        <w:tabs>
          <w:tab w:val="left" w:pos="540"/>
        </w:tabs>
        <w:contextualSpacing/>
        <w:jc w:val="both"/>
        <w:rPr>
          <w:sz w:val="28"/>
          <w:szCs w:val="28"/>
        </w:rPr>
      </w:pPr>
    </w:p>
    <w:p w:rsidR="004F4F98" w:rsidRDefault="004F4F98" w:rsidP="004F4F98">
      <w:pPr>
        <w:pStyle w:val="ConsPlusNormal"/>
        <w:tabs>
          <w:tab w:val="left" w:pos="540"/>
        </w:tabs>
        <w:contextualSpacing/>
        <w:jc w:val="both"/>
        <w:rPr>
          <w:sz w:val="28"/>
          <w:szCs w:val="28"/>
        </w:rPr>
      </w:pPr>
    </w:p>
    <w:p w:rsidR="004F4F98" w:rsidRDefault="004F4F98" w:rsidP="004F4F98">
      <w:pPr>
        <w:pStyle w:val="ConsPlusNormal"/>
        <w:tabs>
          <w:tab w:val="left" w:pos="540"/>
        </w:tabs>
        <w:contextualSpacing/>
        <w:jc w:val="both"/>
        <w:rPr>
          <w:sz w:val="28"/>
          <w:szCs w:val="28"/>
        </w:rPr>
      </w:pPr>
    </w:p>
    <w:p w:rsidR="004F4F98" w:rsidRDefault="004F4F98" w:rsidP="004F4F98">
      <w:pPr>
        <w:pStyle w:val="ConsPlusNormal"/>
        <w:tabs>
          <w:tab w:val="left" w:pos="540"/>
        </w:tabs>
        <w:contextualSpacing/>
        <w:jc w:val="both"/>
        <w:rPr>
          <w:sz w:val="28"/>
          <w:szCs w:val="28"/>
        </w:rPr>
      </w:pPr>
    </w:p>
    <w:p w:rsidR="004F4F98" w:rsidRDefault="004F4F98" w:rsidP="004F4F98">
      <w:pPr>
        <w:pStyle w:val="ConsPlusNormal"/>
        <w:tabs>
          <w:tab w:val="left" w:pos="540"/>
        </w:tabs>
        <w:contextualSpacing/>
        <w:jc w:val="both"/>
        <w:rPr>
          <w:sz w:val="28"/>
          <w:szCs w:val="28"/>
        </w:rPr>
      </w:pPr>
    </w:p>
    <w:p w:rsidR="004F4F98" w:rsidRDefault="004F4F98" w:rsidP="004F4F98">
      <w:pPr>
        <w:pStyle w:val="ConsPlusNormal"/>
        <w:tabs>
          <w:tab w:val="left" w:pos="540"/>
        </w:tabs>
        <w:contextualSpacing/>
        <w:jc w:val="both"/>
        <w:rPr>
          <w:sz w:val="28"/>
          <w:szCs w:val="28"/>
        </w:rPr>
      </w:pPr>
    </w:p>
    <w:p w:rsidR="004F4F98" w:rsidRDefault="004F4F98" w:rsidP="004F4F98">
      <w:pPr>
        <w:pStyle w:val="ConsPlusNormal"/>
        <w:tabs>
          <w:tab w:val="left" w:pos="540"/>
        </w:tabs>
        <w:contextualSpacing/>
        <w:jc w:val="both"/>
        <w:rPr>
          <w:sz w:val="28"/>
          <w:szCs w:val="28"/>
        </w:rPr>
      </w:pPr>
    </w:p>
    <w:p w:rsidR="004F4F98" w:rsidRDefault="004F4F98" w:rsidP="004F4F98">
      <w:pPr>
        <w:pStyle w:val="ConsPlusNormal"/>
        <w:tabs>
          <w:tab w:val="left" w:pos="540"/>
        </w:tabs>
        <w:contextualSpacing/>
        <w:jc w:val="both"/>
        <w:rPr>
          <w:sz w:val="28"/>
          <w:szCs w:val="28"/>
        </w:rPr>
      </w:pPr>
    </w:p>
    <w:p w:rsidR="004F4F98" w:rsidRDefault="004F4F98" w:rsidP="004F4F98">
      <w:pPr>
        <w:pStyle w:val="ConsPlusNormal"/>
        <w:tabs>
          <w:tab w:val="left" w:pos="540"/>
        </w:tabs>
        <w:contextualSpacing/>
        <w:jc w:val="both"/>
        <w:rPr>
          <w:sz w:val="28"/>
          <w:szCs w:val="28"/>
        </w:rPr>
      </w:pPr>
    </w:p>
    <w:p w:rsidR="004F4F98" w:rsidRDefault="004F4F98" w:rsidP="004F4F98">
      <w:pPr>
        <w:pStyle w:val="ConsPlusNormal"/>
        <w:tabs>
          <w:tab w:val="left" w:pos="540"/>
        </w:tabs>
        <w:contextualSpacing/>
        <w:jc w:val="both"/>
        <w:rPr>
          <w:sz w:val="28"/>
          <w:szCs w:val="28"/>
        </w:rPr>
      </w:pPr>
    </w:p>
    <w:p w:rsidR="004F4F98" w:rsidRDefault="004F4F98" w:rsidP="004F4F98">
      <w:pPr>
        <w:pStyle w:val="ConsPlusNormal"/>
        <w:tabs>
          <w:tab w:val="left" w:pos="540"/>
        </w:tabs>
        <w:contextualSpacing/>
        <w:jc w:val="both"/>
        <w:rPr>
          <w:sz w:val="28"/>
          <w:szCs w:val="28"/>
        </w:rPr>
      </w:pPr>
    </w:p>
    <w:p w:rsidR="004F4F98" w:rsidRDefault="004F4F98" w:rsidP="004F4F98">
      <w:pPr>
        <w:pStyle w:val="ConsPlusNormal"/>
        <w:tabs>
          <w:tab w:val="left" w:pos="540"/>
        </w:tabs>
        <w:contextualSpacing/>
        <w:jc w:val="both"/>
        <w:rPr>
          <w:sz w:val="28"/>
          <w:szCs w:val="28"/>
        </w:rPr>
      </w:pPr>
    </w:p>
    <w:p w:rsidR="004F4F98" w:rsidRDefault="004F4F98" w:rsidP="004F4F98">
      <w:pPr>
        <w:pStyle w:val="ConsPlusNormal"/>
        <w:tabs>
          <w:tab w:val="left" w:pos="540"/>
        </w:tabs>
        <w:contextualSpacing/>
        <w:jc w:val="both"/>
        <w:rPr>
          <w:sz w:val="28"/>
          <w:szCs w:val="28"/>
        </w:rPr>
      </w:pPr>
    </w:p>
    <w:p w:rsidR="004F4F98" w:rsidRDefault="004F4F98" w:rsidP="004F4F98">
      <w:pPr>
        <w:pStyle w:val="ConsPlusNormal"/>
        <w:tabs>
          <w:tab w:val="left" w:pos="540"/>
        </w:tabs>
        <w:contextualSpacing/>
        <w:jc w:val="both"/>
        <w:rPr>
          <w:sz w:val="28"/>
          <w:szCs w:val="28"/>
        </w:rPr>
      </w:pPr>
    </w:p>
    <w:p w:rsidR="004F4F98" w:rsidRDefault="004F4F98" w:rsidP="004F4F98">
      <w:pPr>
        <w:pStyle w:val="ConsPlusNormal"/>
        <w:tabs>
          <w:tab w:val="left" w:pos="540"/>
        </w:tabs>
        <w:contextualSpacing/>
        <w:jc w:val="both"/>
        <w:rPr>
          <w:sz w:val="28"/>
          <w:szCs w:val="28"/>
        </w:rPr>
      </w:pPr>
    </w:p>
    <w:p w:rsidR="004F4F98" w:rsidRDefault="004F4F98" w:rsidP="004F4F98">
      <w:pPr>
        <w:pStyle w:val="ConsPlusNormal"/>
        <w:tabs>
          <w:tab w:val="left" w:pos="540"/>
        </w:tabs>
        <w:contextualSpacing/>
        <w:jc w:val="both"/>
        <w:rPr>
          <w:sz w:val="28"/>
          <w:szCs w:val="28"/>
        </w:rPr>
      </w:pPr>
    </w:p>
    <w:p w:rsidR="004F4F98" w:rsidRDefault="004F4F98" w:rsidP="004F4F98">
      <w:pPr>
        <w:pStyle w:val="ConsPlusNormal"/>
        <w:tabs>
          <w:tab w:val="left" w:pos="540"/>
        </w:tabs>
        <w:contextualSpacing/>
        <w:jc w:val="both"/>
        <w:rPr>
          <w:sz w:val="28"/>
          <w:szCs w:val="28"/>
        </w:rPr>
      </w:pPr>
    </w:p>
    <w:p w:rsidR="004F4F98" w:rsidRDefault="004F4F98" w:rsidP="004F4F98">
      <w:pPr>
        <w:pStyle w:val="ConsPlusNormal"/>
        <w:tabs>
          <w:tab w:val="left" w:pos="540"/>
        </w:tabs>
        <w:contextualSpacing/>
        <w:jc w:val="both"/>
        <w:rPr>
          <w:sz w:val="28"/>
          <w:szCs w:val="28"/>
        </w:rPr>
      </w:pPr>
    </w:p>
    <w:p w:rsidR="004F4F98" w:rsidRDefault="004F4F98" w:rsidP="004F4F98">
      <w:pPr>
        <w:pStyle w:val="ConsPlusNormal"/>
        <w:tabs>
          <w:tab w:val="left" w:pos="540"/>
        </w:tabs>
        <w:contextualSpacing/>
        <w:jc w:val="both"/>
        <w:rPr>
          <w:sz w:val="28"/>
          <w:szCs w:val="28"/>
        </w:rPr>
      </w:pPr>
    </w:p>
    <w:p w:rsidR="004F4F98" w:rsidRDefault="004F4F98" w:rsidP="004F4F98">
      <w:pPr>
        <w:pStyle w:val="ConsPlusNormal"/>
        <w:tabs>
          <w:tab w:val="left" w:pos="540"/>
        </w:tabs>
        <w:contextualSpacing/>
        <w:jc w:val="both"/>
        <w:rPr>
          <w:sz w:val="28"/>
          <w:szCs w:val="28"/>
        </w:rPr>
      </w:pPr>
    </w:p>
    <w:p w:rsidR="004F4F98" w:rsidRDefault="004F4F98" w:rsidP="004F4F98">
      <w:pPr>
        <w:pStyle w:val="ConsPlusNormal"/>
        <w:tabs>
          <w:tab w:val="left" w:pos="540"/>
        </w:tabs>
        <w:contextualSpacing/>
        <w:jc w:val="both"/>
        <w:rPr>
          <w:sz w:val="28"/>
          <w:szCs w:val="28"/>
        </w:rPr>
      </w:pPr>
    </w:p>
    <w:p w:rsidR="004F4F98" w:rsidRPr="00EE21CF" w:rsidRDefault="004F4F98" w:rsidP="004F4F98">
      <w:pPr>
        <w:pStyle w:val="ConsPlusNormal"/>
        <w:contextualSpacing/>
        <w:jc w:val="center"/>
        <w:rPr>
          <w:sz w:val="28"/>
          <w:szCs w:val="28"/>
        </w:rPr>
      </w:pPr>
      <w:r w:rsidRPr="00EE21CF">
        <w:rPr>
          <w:bCs/>
          <w:sz w:val="28"/>
          <w:szCs w:val="28"/>
        </w:rPr>
        <w:t>Порядок действий при угоне автомобиля</w:t>
      </w:r>
    </w:p>
    <w:p w:rsidR="004F4F98" w:rsidRDefault="004F4F98" w:rsidP="004F4F98">
      <w:pPr>
        <w:pStyle w:val="ConsPlusNormal"/>
        <w:contextualSpacing/>
        <w:outlineLvl w:val="0"/>
        <w:rPr>
          <w:bCs/>
          <w:sz w:val="28"/>
          <w:szCs w:val="28"/>
        </w:rPr>
      </w:pPr>
    </w:p>
    <w:p w:rsidR="004F4F98" w:rsidRPr="00EE21CF" w:rsidRDefault="004F4F98" w:rsidP="004F4F98">
      <w:pPr>
        <w:pStyle w:val="ConsPlusNormal"/>
        <w:ind w:firstLine="240"/>
        <w:contextualSpacing/>
        <w:jc w:val="both"/>
        <w:rPr>
          <w:sz w:val="28"/>
          <w:szCs w:val="28"/>
        </w:rPr>
      </w:pPr>
      <w:r w:rsidRPr="00EE21CF">
        <w:rPr>
          <w:sz w:val="28"/>
          <w:szCs w:val="28"/>
        </w:rPr>
        <w:t>Если автомобиль угоняют в присутствии</w:t>
      </w:r>
      <w:r>
        <w:rPr>
          <w:sz w:val="28"/>
          <w:szCs w:val="28"/>
        </w:rPr>
        <w:t xml:space="preserve"> собственника</w:t>
      </w:r>
      <w:r w:rsidRPr="00EE21CF">
        <w:rPr>
          <w:sz w:val="28"/>
          <w:szCs w:val="28"/>
        </w:rPr>
        <w:t>:</w:t>
      </w:r>
    </w:p>
    <w:p w:rsidR="004F4F98" w:rsidRPr="00EE21CF" w:rsidRDefault="004F4F98" w:rsidP="004F4F98">
      <w:pPr>
        <w:pStyle w:val="ConsPlusNormal"/>
        <w:numPr>
          <w:ilvl w:val="0"/>
          <w:numId w:val="1"/>
        </w:numPr>
        <w:tabs>
          <w:tab w:val="left" w:pos="540"/>
        </w:tabs>
        <w:contextualSpacing/>
        <w:jc w:val="both"/>
        <w:rPr>
          <w:sz w:val="28"/>
          <w:szCs w:val="28"/>
        </w:rPr>
      </w:pPr>
      <w:r w:rsidRPr="00EE21CF">
        <w:rPr>
          <w:sz w:val="28"/>
          <w:szCs w:val="28"/>
        </w:rPr>
        <w:t xml:space="preserve">не </w:t>
      </w:r>
      <w:r>
        <w:rPr>
          <w:sz w:val="28"/>
          <w:szCs w:val="28"/>
        </w:rPr>
        <w:t xml:space="preserve">следует </w:t>
      </w:r>
      <w:r w:rsidRPr="00EE21CF">
        <w:rPr>
          <w:sz w:val="28"/>
          <w:szCs w:val="28"/>
        </w:rPr>
        <w:t>вступат</w:t>
      </w:r>
      <w:r>
        <w:rPr>
          <w:sz w:val="28"/>
          <w:szCs w:val="28"/>
        </w:rPr>
        <w:t>ь</w:t>
      </w:r>
      <w:r w:rsidRPr="00EE21CF">
        <w:rPr>
          <w:sz w:val="28"/>
          <w:szCs w:val="28"/>
        </w:rPr>
        <w:t xml:space="preserve"> в единоборство с угонщиком;</w:t>
      </w:r>
    </w:p>
    <w:p w:rsidR="004F4F98" w:rsidRPr="00EE21CF" w:rsidRDefault="004F4F98" w:rsidP="004F4F98">
      <w:pPr>
        <w:pStyle w:val="ConsPlusNormal"/>
        <w:numPr>
          <w:ilvl w:val="0"/>
          <w:numId w:val="1"/>
        </w:numPr>
        <w:tabs>
          <w:tab w:val="left" w:pos="540"/>
        </w:tabs>
        <w:contextualSpacing/>
        <w:jc w:val="both"/>
        <w:rPr>
          <w:sz w:val="28"/>
          <w:szCs w:val="28"/>
        </w:rPr>
      </w:pPr>
      <w:r>
        <w:rPr>
          <w:sz w:val="28"/>
          <w:szCs w:val="28"/>
        </w:rPr>
        <w:t xml:space="preserve">необходимо </w:t>
      </w:r>
      <w:r w:rsidRPr="00EE21CF">
        <w:rPr>
          <w:sz w:val="28"/>
          <w:szCs w:val="28"/>
        </w:rPr>
        <w:t>привле</w:t>
      </w:r>
      <w:r>
        <w:rPr>
          <w:sz w:val="28"/>
          <w:szCs w:val="28"/>
        </w:rPr>
        <w:t>чь</w:t>
      </w:r>
      <w:r w:rsidRPr="00EE21CF">
        <w:rPr>
          <w:sz w:val="28"/>
          <w:szCs w:val="28"/>
        </w:rPr>
        <w:t xml:space="preserve"> внимание окружающих, крич</w:t>
      </w:r>
      <w:r>
        <w:rPr>
          <w:sz w:val="28"/>
          <w:szCs w:val="28"/>
        </w:rPr>
        <w:t>а</w:t>
      </w:r>
      <w:r w:rsidRPr="00EE21CF">
        <w:rPr>
          <w:sz w:val="28"/>
          <w:szCs w:val="28"/>
        </w:rPr>
        <w:t>т</w:t>
      </w:r>
      <w:r>
        <w:rPr>
          <w:sz w:val="28"/>
          <w:szCs w:val="28"/>
        </w:rPr>
        <w:t>ь</w:t>
      </w:r>
      <w:r w:rsidRPr="00EE21CF">
        <w:rPr>
          <w:sz w:val="28"/>
          <w:szCs w:val="28"/>
        </w:rPr>
        <w:t xml:space="preserve">. </w:t>
      </w:r>
      <w:r>
        <w:rPr>
          <w:sz w:val="28"/>
          <w:szCs w:val="28"/>
        </w:rPr>
        <w:t>Следует п</w:t>
      </w:r>
      <w:r w:rsidRPr="00EE21CF">
        <w:rPr>
          <w:sz w:val="28"/>
          <w:szCs w:val="28"/>
        </w:rPr>
        <w:t>омнит</w:t>
      </w:r>
      <w:r>
        <w:rPr>
          <w:sz w:val="28"/>
          <w:szCs w:val="28"/>
        </w:rPr>
        <w:t>ь</w:t>
      </w:r>
      <w:r w:rsidRPr="00EE21CF">
        <w:rPr>
          <w:sz w:val="28"/>
          <w:szCs w:val="28"/>
        </w:rPr>
        <w:t>: если что-то идет не по плану угонщика, он обычно отказывается от своего намерения;</w:t>
      </w:r>
    </w:p>
    <w:p w:rsidR="004F4F98" w:rsidRPr="00EE21CF" w:rsidRDefault="004F4F98" w:rsidP="004F4F98">
      <w:pPr>
        <w:pStyle w:val="ConsPlusNormal"/>
        <w:numPr>
          <w:ilvl w:val="0"/>
          <w:numId w:val="1"/>
        </w:numPr>
        <w:tabs>
          <w:tab w:val="left" w:pos="540"/>
        </w:tabs>
        <w:contextualSpacing/>
        <w:jc w:val="both"/>
        <w:rPr>
          <w:sz w:val="28"/>
          <w:szCs w:val="28"/>
        </w:rPr>
      </w:pPr>
      <w:r w:rsidRPr="00EE21CF">
        <w:rPr>
          <w:sz w:val="28"/>
          <w:szCs w:val="28"/>
        </w:rPr>
        <w:t xml:space="preserve">независимо от результата вышеописанных действий </w:t>
      </w:r>
      <w:r>
        <w:rPr>
          <w:sz w:val="28"/>
          <w:szCs w:val="28"/>
        </w:rPr>
        <w:t>необходимо позвонить</w:t>
      </w:r>
      <w:r w:rsidRPr="00EE21CF">
        <w:rPr>
          <w:sz w:val="28"/>
          <w:szCs w:val="28"/>
        </w:rPr>
        <w:t xml:space="preserve"> в полицию, сообщит</w:t>
      </w:r>
      <w:r>
        <w:rPr>
          <w:sz w:val="28"/>
          <w:szCs w:val="28"/>
        </w:rPr>
        <w:t>ь</w:t>
      </w:r>
      <w:r w:rsidRPr="00EE21CF">
        <w:rPr>
          <w:sz w:val="28"/>
          <w:szCs w:val="28"/>
        </w:rPr>
        <w:t xml:space="preserve"> о случившемся;</w:t>
      </w:r>
    </w:p>
    <w:p w:rsidR="004F4F98" w:rsidRPr="00EE21CF" w:rsidRDefault="004F4F98" w:rsidP="004F4F98">
      <w:pPr>
        <w:pStyle w:val="ConsPlusNormal"/>
        <w:numPr>
          <w:ilvl w:val="0"/>
          <w:numId w:val="1"/>
        </w:numPr>
        <w:tabs>
          <w:tab w:val="left" w:pos="540"/>
        </w:tabs>
        <w:contextualSpacing/>
        <w:jc w:val="both"/>
        <w:rPr>
          <w:sz w:val="28"/>
          <w:szCs w:val="28"/>
        </w:rPr>
      </w:pPr>
      <w:r w:rsidRPr="00EE21CF">
        <w:rPr>
          <w:sz w:val="28"/>
          <w:szCs w:val="28"/>
        </w:rPr>
        <w:t>позвонит</w:t>
      </w:r>
      <w:r>
        <w:rPr>
          <w:sz w:val="28"/>
          <w:szCs w:val="28"/>
        </w:rPr>
        <w:t>ь</w:t>
      </w:r>
      <w:r w:rsidRPr="00EE21CF">
        <w:rPr>
          <w:sz w:val="28"/>
          <w:szCs w:val="28"/>
        </w:rPr>
        <w:t xml:space="preserve"> в страховую компанию, если автомобиль застрахован по каско.</w:t>
      </w:r>
    </w:p>
    <w:p w:rsidR="004F4F98" w:rsidRPr="00EE21CF" w:rsidRDefault="004F4F98" w:rsidP="004F4F98">
      <w:pPr>
        <w:pStyle w:val="ConsPlusNormal"/>
        <w:ind w:firstLine="240"/>
        <w:contextualSpacing/>
        <w:jc w:val="both"/>
        <w:rPr>
          <w:sz w:val="28"/>
          <w:szCs w:val="28"/>
        </w:rPr>
      </w:pPr>
      <w:r w:rsidRPr="00EE21CF">
        <w:rPr>
          <w:sz w:val="28"/>
          <w:szCs w:val="28"/>
        </w:rPr>
        <w:t>Если не обнаруж</w:t>
      </w:r>
      <w:r>
        <w:rPr>
          <w:sz w:val="28"/>
          <w:szCs w:val="28"/>
        </w:rPr>
        <w:t>ен</w:t>
      </w:r>
      <w:r w:rsidRPr="00EE21CF">
        <w:rPr>
          <w:sz w:val="28"/>
          <w:szCs w:val="28"/>
        </w:rPr>
        <w:t xml:space="preserve"> автомобиль там, где</w:t>
      </w:r>
      <w:r>
        <w:rPr>
          <w:sz w:val="28"/>
          <w:szCs w:val="28"/>
        </w:rPr>
        <w:t xml:space="preserve"> был</w:t>
      </w:r>
      <w:r w:rsidRPr="00EE21CF">
        <w:rPr>
          <w:sz w:val="28"/>
          <w:szCs w:val="28"/>
        </w:rPr>
        <w:t xml:space="preserve"> остав</w:t>
      </w:r>
      <w:r>
        <w:rPr>
          <w:sz w:val="28"/>
          <w:szCs w:val="28"/>
        </w:rPr>
        <w:t>лен</w:t>
      </w:r>
      <w:r w:rsidRPr="00EE21CF">
        <w:rPr>
          <w:sz w:val="28"/>
          <w:szCs w:val="28"/>
        </w:rPr>
        <w:t xml:space="preserve">, </w:t>
      </w:r>
      <w:r>
        <w:rPr>
          <w:sz w:val="28"/>
          <w:szCs w:val="28"/>
        </w:rPr>
        <w:t xml:space="preserve">необходимо </w:t>
      </w:r>
      <w:r w:rsidRPr="00EE21CF">
        <w:rPr>
          <w:sz w:val="28"/>
          <w:szCs w:val="28"/>
        </w:rPr>
        <w:t>сделат</w:t>
      </w:r>
      <w:r>
        <w:rPr>
          <w:sz w:val="28"/>
          <w:szCs w:val="28"/>
        </w:rPr>
        <w:t>ь</w:t>
      </w:r>
      <w:r w:rsidRPr="00EE21CF">
        <w:rPr>
          <w:sz w:val="28"/>
          <w:szCs w:val="28"/>
        </w:rPr>
        <w:t xml:space="preserve"> следующее (п. 1 ст. 961 ГК РФ; п. 1 ч. 1 ст. 12 Закона от 07.02.2011 N 3-ФЗ; ст. ст. 1, 3, п. 2 ч. 1 ст. 6 Закона от 30.12.2020 N 488-ФЗ; Перечень, утв. Постановлением Правительства РФ от 31.08.2021 N 1453; п. 8 Инструкции, утв. Приказом МВД России от 29.08.2014 N 736; п. 1 Приказа </w:t>
      </w:r>
      <w:proofErr w:type="spellStart"/>
      <w:r w:rsidRPr="00EE21CF">
        <w:rPr>
          <w:sz w:val="28"/>
          <w:szCs w:val="28"/>
        </w:rPr>
        <w:t>Минцифры</w:t>
      </w:r>
      <w:proofErr w:type="spellEnd"/>
      <w:r w:rsidRPr="00EE21CF">
        <w:rPr>
          <w:sz w:val="28"/>
          <w:szCs w:val="28"/>
        </w:rPr>
        <w:t xml:space="preserve"> России от 27.01.2021 N 37):</w:t>
      </w:r>
    </w:p>
    <w:p w:rsidR="004F4F98" w:rsidRPr="00EE21CF" w:rsidRDefault="004F4F98" w:rsidP="004F4F98">
      <w:pPr>
        <w:pStyle w:val="ConsPlusNormal"/>
        <w:numPr>
          <w:ilvl w:val="0"/>
          <w:numId w:val="2"/>
        </w:numPr>
        <w:tabs>
          <w:tab w:val="left" w:pos="540"/>
        </w:tabs>
        <w:contextualSpacing/>
        <w:jc w:val="both"/>
        <w:rPr>
          <w:sz w:val="28"/>
          <w:szCs w:val="28"/>
        </w:rPr>
      </w:pPr>
      <w:r w:rsidRPr="00EE21CF">
        <w:rPr>
          <w:sz w:val="28"/>
          <w:szCs w:val="28"/>
        </w:rPr>
        <w:t>позвонит</w:t>
      </w:r>
      <w:r>
        <w:rPr>
          <w:sz w:val="28"/>
          <w:szCs w:val="28"/>
        </w:rPr>
        <w:t>ь</w:t>
      </w:r>
      <w:r w:rsidRPr="00EE21CF">
        <w:rPr>
          <w:sz w:val="28"/>
          <w:szCs w:val="28"/>
        </w:rPr>
        <w:t xml:space="preserve"> в дежурную часть ГИБДД, а если не </w:t>
      </w:r>
      <w:r>
        <w:rPr>
          <w:sz w:val="28"/>
          <w:szCs w:val="28"/>
        </w:rPr>
        <w:t>известен</w:t>
      </w:r>
      <w:r w:rsidRPr="00EE21CF">
        <w:rPr>
          <w:sz w:val="28"/>
          <w:szCs w:val="28"/>
        </w:rPr>
        <w:t xml:space="preserve"> телефон, то по "112" и поинтересуйтесь, не был ли ваш автомобиль эвакуирован на штрафстоянку;</w:t>
      </w:r>
    </w:p>
    <w:p w:rsidR="004F4F98" w:rsidRPr="00EE21CF" w:rsidRDefault="004F4F98" w:rsidP="004F4F98">
      <w:pPr>
        <w:pStyle w:val="ConsPlusNormal"/>
        <w:numPr>
          <w:ilvl w:val="0"/>
          <w:numId w:val="2"/>
        </w:numPr>
        <w:tabs>
          <w:tab w:val="left" w:pos="540"/>
        </w:tabs>
        <w:contextualSpacing/>
        <w:jc w:val="both"/>
        <w:rPr>
          <w:sz w:val="28"/>
          <w:szCs w:val="28"/>
        </w:rPr>
      </w:pPr>
      <w:r w:rsidRPr="00EE21CF">
        <w:rPr>
          <w:sz w:val="28"/>
          <w:szCs w:val="28"/>
        </w:rPr>
        <w:t>сообщите оператору об угоне  автомобиля, если предположение об эвакуации не подтвердится;</w:t>
      </w:r>
    </w:p>
    <w:p w:rsidR="004F4F98" w:rsidRPr="00EE21CF" w:rsidRDefault="004F4F98" w:rsidP="004F4F98">
      <w:pPr>
        <w:pStyle w:val="ConsPlusNormal"/>
        <w:numPr>
          <w:ilvl w:val="0"/>
          <w:numId w:val="2"/>
        </w:numPr>
        <w:tabs>
          <w:tab w:val="left" w:pos="540"/>
        </w:tabs>
        <w:contextualSpacing/>
        <w:jc w:val="both"/>
        <w:rPr>
          <w:sz w:val="28"/>
          <w:szCs w:val="28"/>
        </w:rPr>
      </w:pPr>
      <w:r w:rsidRPr="00EE21CF">
        <w:rPr>
          <w:sz w:val="28"/>
          <w:szCs w:val="28"/>
        </w:rPr>
        <w:t>ответ</w:t>
      </w:r>
      <w:r>
        <w:rPr>
          <w:sz w:val="28"/>
          <w:szCs w:val="28"/>
        </w:rPr>
        <w:t>и</w:t>
      </w:r>
      <w:r w:rsidRPr="00EE21CF">
        <w:rPr>
          <w:sz w:val="28"/>
          <w:szCs w:val="28"/>
        </w:rPr>
        <w:t>т</w:t>
      </w:r>
      <w:r>
        <w:rPr>
          <w:sz w:val="28"/>
          <w:szCs w:val="28"/>
        </w:rPr>
        <w:t>ь</w:t>
      </w:r>
      <w:r w:rsidRPr="00EE21CF">
        <w:rPr>
          <w:sz w:val="28"/>
          <w:szCs w:val="28"/>
        </w:rPr>
        <w:t xml:space="preserve"> на все вопросы оператора;</w:t>
      </w:r>
    </w:p>
    <w:p w:rsidR="004F4F98" w:rsidRPr="00EE21CF" w:rsidRDefault="004F4F98" w:rsidP="004F4F98">
      <w:pPr>
        <w:pStyle w:val="ConsPlusNormal"/>
        <w:numPr>
          <w:ilvl w:val="0"/>
          <w:numId w:val="2"/>
        </w:numPr>
        <w:tabs>
          <w:tab w:val="left" w:pos="540"/>
        </w:tabs>
        <w:contextualSpacing/>
        <w:jc w:val="both"/>
        <w:rPr>
          <w:sz w:val="28"/>
          <w:szCs w:val="28"/>
        </w:rPr>
      </w:pPr>
      <w:r w:rsidRPr="00EE21CF">
        <w:rPr>
          <w:sz w:val="28"/>
          <w:szCs w:val="28"/>
        </w:rPr>
        <w:t>позвонит</w:t>
      </w:r>
      <w:r>
        <w:rPr>
          <w:sz w:val="28"/>
          <w:szCs w:val="28"/>
        </w:rPr>
        <w:t>ь</w:t>
      </w:r>
      <w:r w:rsidRPr="00EE21CF">
        <w:rPr>
          <w:sz w:val="28"/>
          <w:szCs w:val="28"/>
        </w:rPr>
        <w:t xml:space="preserve"> в страховую компанию, если автомобиль был застрахован по каско, и сообщит</w:t>
      </w:r>
      <w:r>
        <w:rPr>
          <w:sz w:val="28"/>
          <w:szCs w:val="28"/>
        </w:rPr>
        <w:t>ь</w:t>
      </w:r>
      <w:r w:rsidRPr="00EE21CF">
        <w:rPr>
          <w:sz w:val="28"/>
          <w:szCs w:val="28"/>
        </w:rPr>
        <w:t xml:space="preserve"> о случившемся, ответ</w:t>
      </w:r>
      <w:r>
        <w:rPr>
          <w:sz w:val="28"/>
          <w:szCs w:val="28"/>
        </w:rPr>
        <w:t>и</w:t>
      </w:r>
      <w:r w:rsidRPr="00EE21CF">
        <w:rPr>
          <w:sz w:val="28"/>
          <w:szCs w:val="28"/>
        </w:rPr>
        <w:t>т</w:t>
      </w:r>
      <w:r>
        <w:rPr>
          <w:sz w:val="28"/>
          <w:szCs w:val="28"/>
        </w:rPr>
        <w:t>ь</w:t>
      </w:r>
      <w:r w:rsidRPr="00EE21CF">
        <w:rPr>
          <w:sz w:val="28"/>
          <w:szCs w:val="28"/>
        </w:rPr>
        <w:t xml:space="preserve"> на все вопросы оператора;</w:t>
      </w:r>
    </w:p>
    <w:p w:rsidR="004F4F98" w:rsidRPr="00EE21CF" w:rsidRDefault="004F4F98" w:rsidP="004F4F98">
      <w:pPr>
        <w:pStyle w:val="ConsPlusNormal"/>
        <w:numPr>
          <w:ilvl w:val="0"/>
          <w:numId w:val="2"/>
        </w:numPr>
        <w:tabs>
          <w:tab w:val="left" w:pos="540"/>
        </w:tabs>
        <w:contextualSpacing/>
        <w:jc w:val="both"/>
        <w:rPr>
          <w:sz w:val="28"/>
          <w:szCs w:val="28"/>
        </w:rPr>
      </w:pPr>
      <w:r w:rsidRPr="00EE21CF">
        <w:rPr>
          <w:sz w:val="28"/>
          <w:szCs w:val="28"/>
        </w:rPr>
        <w:t>напи</w:t>
      </w:r>
      <w:r>
        <w:rPr>
          <w:sz w:val="28"/>
          <w:szCs w:val="28"/>
        </w:rPr>
        <w:t>сать</w:t>
      </w:r>
      <w:r w:rsidRPr="00EE21CF">
        <w:rPr>
          <w:sz w:val="28"/>
          <w:szCs w:val="28"/>
        </w:rPr>
        <w:t xml:space="preserve"> заявление об угоне автомобиля в ближайшем отделении полиции. Постара</w:t>
      </w:r>
      <w:r>
        <w:rPr>
          <w:sz w:val="28"/>
          <w:szCs w:val="28"/>
        </w:rPr>
        <w:t>ться</w:t>
      </w:r>
      <w:r w:rsidRPr="00EE21CF">
        <w:rPr>
          <w:sz w:val="28"/>
          <w:szCs w:val="28"/>
        </w:rPr>
        <w:t xml:space="preserve"> указать как можно больше информации о</w:t>
      </w:r>
      <w:r>
        <w:rPr>
          <w:sz w:val="28"/>
          <w:szCs w:val="28"/>
        </w:rPr>
        <w:t>б</w:t>
      </w:r>
      <w:r w:rsidRPr="00EE21CF">
        <w:rPr>
          <w:sz w:val="28"/>
          <w:szCs w:val="28"/>
        </w:rPr>
        <w:t xml:space="preserve"> автомобиле: когда, у кого он приобретен; регистрационные данные. Постар</w:t>
      </w:r>
      <w:r>
        <w:rPr>
          <w:sz w:val="28"/>
          <w:szCs w:val="28"/>
        </w:rPr>
        <w:t>аться</w:t>
      </w:r>
      <w:r w:rsidRPr="00EE21CF">
        <w:rPr>
          <w:sz w:val="28"/>
          <w:szCs w:val="28"/>
        </w:rPr>
        <w:t xml:space="preserve"> вспомнить, сколько было бензина в баке на момент угона; терялся ли ранее техпаспорт на автомобиль; какие противоугонные системы были установлены; метки на основных деталях; другие особые </w:t>
      </w:r>
      <w:r w:rsidRPr="00EE21CF">
        <w:rPr>
          <w:sz w:val="28"/>
          <w:szCs w:val="28"/>
        </w:rPr>
        <w:lastRenderedPageBreak/>
        <w:t>приметы. Особыми приметами могут быть дополнительная аппаратура, наличие аэрографии, царапины и легкие повреждения, информация о том, что лежало в машине. При наличии фотографии автомобиля приложит</w:t>
      </w:r>
      <w:r>
        <w:rPr>
          <w:sz w:val="28"/>
          <w:szCs w:val="28"/>
        </w:rPr>
        <w:t>ь</w:t>
      </w:r>
      <w:r w:rsidRPr="00EE21CF">
        <w:rPr>
          <w:sz w:val="28"/>
          <w:szCs w:val="28"/>
        </w:rPr>
        <w:t xml:space="preserve"> ее к заявлению.</w:t>
      </w:r>
    </w:p>
    <w:p w:rsidR="004F4F98" w:rsidRPr="00EE21CF" w:rsidRDefault="004F4F98" w:rsidP="004F4F98">
      <w:pPr>
        <w:pStyle w:val="ConsPlusNormal"/>
        <w:ind w:firstLine="240"/>
        <w:contextualSpacing/>
        <w:jc w:val="both"/>
        <w:rPr>
          <w:sz w:val="28"/>
          <w:szCs w:val="28"/>
        </w:rPr>
      </w:pPr>
      <w:r w:rsidRPr="00EE21CF">
        <w:rPr>
          <w:sz w:val="28"/>
          <w:szCs w:val="28"/>
        </w:rPr>
        <w:t>На полицию возлагаются обязанности по приему, регистрации, в том числе в электронной форме, и проверке заявлений и сообщений о преступлениях, происшествиях, а также принятие мер, предусмотренных законодательством РФ (ст. 12 Закона N 3-ФЗ).</w:t>
      </w:r>
    </w:p>
    <w:p w:rsidR="004F4F98" w:rsidRPr="00EE21CF" w:rsidRDefault="004F4F98" w:rsidP="004F4F98">
      <w:pPr>
        <w:pStyle w:val="ConsPlusNormal"/>
        <w:ind w:firstLine="240"/>
        <w:contextualSpacing/>
        <w:jc w:val="both"/>
        <w:rPr>
          <w:sz w:val="28"/>
          <w:szCs w:val="28"/>
        </w:rPr>
      </w:pPr>
      <w:r w:rsidRPr="00EE21CF">
        <w:rPr>
          <w:sz w:val="28"/>
          <w:szCs w:val="28"/>
        </w:rPr>
        <w:t>Информация по существу принятого (полученного) заявления регистрируется в Книге учета заявлений и сообщений о преступлениях (КУСП). В КУСП отражаются в том числе сведения о дате, времени и форме поступления заявления, краткое содержание заявления, данные о сотруднике ОВД, которому поручена проверка заявления. При личном обращении заявителя в отдел полиции (дежурную часть) сотрудник, принявший заявление, оформляет талон-уведомление и выдает его заявителю (п. п. 23, 24, 34, 35 Инструкции, утв. Приказом МВД России от 29.08.2014 N 736).</w:t>
      </w:r>
    </w:p>
    <w:p w:rsidR="004F4F98" w:rsidRPr="00EE21CF" w:rsidRDefault="004F4F98" w:rsidP="004F4F98">
      <w:pPr>
        <w:pStyle w:val="ConsPlusNormal"/>
        <w:ind w:firstLine="240"/>
        <w:contextualSpacing/>
        <w:jc w:val="both"/>
        <w:rPr>
          <w:sz w:val="28"/>
          <w:szCs w:val="28"/>
        </w:rPr>
      </w:pPr>
      <w:r w:rsidRPr="00EE21CF">
        <w:rPr>
          <w:sz w:val="28"/>
          <w:szCs w:val="28"/>
        </w:rPr>
        <w:t>При поступлении заявления о преступлении по факсимильным или иным видам связи от сотрудника ОВД, а также при сообщении о преступлении, административном правонарушении или происшествии по телефону талон-уведомление не оформляется, а в КУСП заносится соответствующая отметка (п. 37 Инструкции, утв. Приказом МВД России от 29.08.2014 N 736).</w:t>
      </w:r>
    </w:p>
    <w:p w:rsidR="004F4F98" w:rsidRPr="00EE21CF" w:rsidRDefault="004F4F98" w:rsidP="004F4F98">
      <w:pPr>
        <w:pStyle w:val="ConsPlusNormal"/>
        <w:ind w:firstLine="240"/>
        <w:contextualSpacing/>
        <w:jc w:val="both"/>
        <w:rPr>
          <w:sz w:val="28"/>
          <w:szCs w:val="28"/>
        </w:rPr>
      </w:pPr>
      <w:r>
        <w:rPr>
          <w:sz w:val="28"/>
          <w:szCs w:val="28"/>
        </w:rPr>
        <w:t>Следует п</w:t>
      </w:r>
      <w:r w:rsidRPr="00EE21CF">
        <w:rPr>
          <w:sz w:val="28"/>
          <w:szCs w:val="28"/>
        </w:rPr>
        <w:t>олучит</w:t>
      </w:r>
      <w:r>
        <w:rPr>
          <w:sz w:val="28"/>
          <w:szCs w:val="28"/>
        </w:rPr>
        <w:t>ь</w:t>
      </w:r>
      <w:r w:rsidRPr="00EE21CF">
        <w:rPr>
          <w:sz w:val="28"/>
          <w:szCs w:val="28"/>
        </w:rPr>
        <w:t xml:space="preserve"> в полиции указанные ниже документы для оформления страхового возмещения.</w:t>
      </w:r>
    </w:p>
    <w:p w:rsidR="004F4F98" w:rsidRPr="00EE21CF" w:rsidRDefault="004F4F98" w:rsidP="004F4F98">
      <w:pPr>
        <w:pStyle w:val="ConsPlusNormal"/>
        <w:ind w:firstLine="240"/>
        <w:contextualSpacing/>
        <w:jc w:val="both"/>
        <w:rPr>
          <w:sz w:val="28"/>
          <w:szCs w:val="28"/>
        </w:rPr>
      </w:pPr>
      <w:r w:rsidRPr="00EE21CF">
        <w:rPr>
          <w:sz w:val="28"/>
          <w:szCs w:val="28"/>
        </w:rPr>
        <w:t>После этого можно обратиться в страховую компанию, чтобы получить страховое возмещение по каско.</w:t>
      </w:r>
    </w:p>
    <w:p w:rsidR="004F4F98" w:rsidRPr="00EE21CF" w:rsidRDefault="004F4F98" w:rsidP="004F4F98">
      <w:pPr>
        <w:pStyle w:val="ConsPlusNormal"/>
        <w:ind w:firstLine="240"/>
        <w:contextualSpacing/>
        <w:jc w:val="both"/>
        <w:rPr>
          <w:sz w:val="28"/>
          <w:szCs w:val="28"/>
        </w:rPr>
      </w:pPr>
      <w:r w:rsidRPr="00EE21CF">
        <w:rPr>
          <w:sz w:val="28"/>
          <w:szCs w:val="28"/>
        </w:rPr>
        <w:t>Перечень действий, которые страхователь должен совершить для получения страхового возмещения, указывается в правилах страхования, на условиях которых был подписан договор каско (ст. 943 ГК РФ).</w:t>
      </w:r>
    </w:p>
    <w:p w:rsidR="004F4F98" w:rsidRPr="00EE21CF" w:rsidRDefault="004F4F98" w:rsidP="004F4F98">
      <w:pPr>
        <w:pStyle w:val="ConsPlusNormal"/>
        <w:ind w:firstLine="240"/>
        <w:contextualSpacing/>
        <w:jc w:val="both"/>
        <w:rPr>
          <w:sz w:val="28"/>
          <w:szCs w:val="28"/>
        </w:rPr>
      </w:pPr>
      <w:r w:rsidRPr="00EE21CF">
        <w:rPr>
          <w:sz w:val="28"/>
          <w:szCs w:val="28"/>
        </w:rPr>
        <w:t>Как правило, для получения страхового возмещения необходимо представить следующие документы и (или) их копии:</w:t>
      </w:r>
    </w:p>
    <w:p w:rsidR="004F4F98" w:rsidRPr="00EE21CF" w:rsidRDefault="004F4F98" w:rsidP="004F4F98">
      <w:pPr>
        <w:pStyle w:val="ConsPlusNormal"/>
        <w:numPr>
          <w:ilvl w:val="0"/>
          <w:numId w:val="3"/>
        </w:numPr>
        <w:tabs>
          <w:tab w:val="left" w:pos="540"/>
        </w:tabs>
        <w:contextualSpacing/>
        <w:jc w:val="both"/>
        <w:rPr>
          <w:sz w:val="28"/>
          <w:szCs w:val="28"/>
        </w:rPr>
      </w:pPr>
      <w:r w:rsidRPr="00EE21CF">
        <w:rPr>
          <w:sz w:val="28"/>
          <w:szCs w:val="28"/>
        </w:rPr>
        <w:t>письменное заявление о страховом случае;</w:t>
      </w:r>
    </w:p>
    <w:p w:rsidR="004F4F98" w:rsidRPr="00EE21CF" w:rsidRDefault="004F4F98" w:rsidP="004F4F98">
      <w:pPr>
        <w:pStyle w:val="ConsPlusNormal"/>
        <w:numPr>
          <w:ilvl w:val="0"/>
          <w:numId w:val="3"/>
        </w:numPr>
        <w:tabs>
          <w:tab w:val="left" w:pos="540"/>
        </w:tabs>
        <w:contextualSpacing/>
        <w:jc w:val="both"/>
        <w:rPr>
          <w:sz w:val="28"/>
          <w:szCs w:val="28"/>
        </w:rPr>
      </w:pPr>
      <w:r w:rsidRPr="00EE21CF">
        <w:rPr>
          <w:sz w:val="28"/>
          <w:szCs w:val="28"/>
        </w:rPr>
        <w:t>документ, удостоверяющий личность;</w:t>
      </w:r>
    </w:p>
    <w:p w:rsidR="004F4F98" w:rsidRPr="00EE21CF" w:rsidRDefault="004F4F98" w:rsidP="004F4F98">
      <w:pPr>
        <w:pStyle w:val="ConsPlusNormal"/>
        <w:numPr>
          <w:ilvl w:val="0"/>
          <w:numId w:val="3"/>
        </w:numPr>
        <w:tabs>
          <w:tab w:val="left" w:pos="540"/>
        </w:tabs>
        <w:contextualSpacing/>
        <w:jc w:val="both"/>
        <w:rPr>
          <w:sz w:val="28"/>
          <w:szCs w:val="28"/>
        </w:rPr>
      </w:pPr>
      <w:r w:rsidRPr="00EE21CF">
        <w:rPr>
          <w:sz w:val="28"/>
          <w:szCs w:val="28"/>
        </w:rPr>
        <w:t>договор страхования (полис);</w:t>
      </w:r>
    </w:p>
    <w:p w:rsidR="004F4F98" w:rsidRPr="00EE21CF" w:rsidRDefault="004F4F98" w:rsidP="004F4F98">
      <w:pPr>
        <w:pStyle w:val="ConsPlusNormal"/>
        <w:numPr>
          <w:ilvl w:val="0"/>
          <w:numId w:val="3"/>
        </w:numPr>
        <w:tabs>
          <w:tab w:val="left" w:pos="540"/>
        </w:tabs>
        <w:contextualSpacing/>
        <w:jc w:val="both"/>
        <w:rPr>
          <w:sz w:val="28"/>
          <w:szCs w:val="28"/>
        </w:rPr>
      </w:pPr>
      <w:r w:rsidRPr="00EE21CF">
        <w:rPr>
          <w:sz w:val="28"/>
          <w:szCs w:val="28"/>
        </w:rPr>
        <w:t>документ, подтверждающий оплату страховой премии по договору страхования (полис);</w:t>
      </w:r>
    </w:p>
    <w:p w:rsidR="004F4F98" w:rsidRPr="00EE21CF" w:rsidRDefault="004F4F98" w:rsidP="004F4F98">
      <w:pPr>
        <w:pStyle w:val="ConsPlusNormal"/>
        <w:numPr>
          <w:ilvl w:val="0"/>
          <w:numId w:val="3"/>
        </w:numPr>
        <w:tabs>
          <w:tab w:val="left" w:pos="540"/>
        </w:tabs>
        <w:contextualSpacing/>
        <w:jc w:val="both"/>
        <w:rPr>
          <w:sz w:val="28"/>
          <w:szCs w:val="28"/>
        </w:rPr>
      </w:pPr>
      <w:r w:rsidRPr="00EE21CF">
        <w:rPr>
          <w:sz w:val="28"/>
          <w:szCs w:val="28"/>
        </w:rPr>
        <w:t>свидетельство о регистрации транспортного средства;</w:t>
      </w:r>
    </w:p>
    <w:p w:rsidR="004F4F98" w:rsidRPr="00EE21CF" w:rsidRDefault="004F4F98" w:rsidP="004F4F98">
      <w:pPr>
        <w:pStyle w:val="ConsPlusNormal"/>
        <w:numPr>
          <w:ilvl w:val="0"/>
          <w:numId w:val="3"/>
        </w:numPr>
        <w:tabs>
          <w:tab w:val="left" w:pos="540"/>
        </w:tabs>
        <w:contextualSpacing/>
        <w:jc w:val="both"/>
        <w:rPr>
          <w:sz w:val="28"/>
          <w:szCs w:val="28"/>
        </w:rPr>
      </w:pPr>
      <w:r w:rsidRPr="00EE21CF">
        <w:rPr>
          <w:sz w:val="28"/>
          <w:szCs w:val="28"/>
        </w:rPr>
        <w:t>паспорт транспортного средства (выписку из электронного ПТС);</w:t>
      </w:r>
    </w:p>
    <w:p w:rsidR="004F4F98" w:rsidRPr="00EE21CF" w:rsidRDefault="004F4F98" w:rsidP="004F4F98">
      <w:pPr>
        <w:pStyle w:val="ConsPlusNormal"/>
        <w:numPr>
          <w:ilvl w:val="0"/>
          <w:numId w:val="3"/>
        </w:numPr>
        <w:tabs>
          <w:tab w:val="left" w:pos="540"/>
        </w:tabs>
        <w:contextualSpacing/>
        <w:jc w:val="both"/>
        <w:rPr>
          <w:sz w:val="28"/>
          <w:szCs w:val="28"/>
        </w:rPr>
      </w:pPr>
      <w:r w:rsidRPr="00EE21CF">
        <w:rPr>
          <w:sz w:val="28"/>
          <w:szCs w:val="28"/>
        </w:rPr>
        <w:t>доверенность на использование и распоряжение транспортным средством;</w:t>
      </w:r>
    </w:p>
    <w:p w:rsidR="004F4F98" w:rsidRPr="00EE21CF" w:rsidRDefault="004F4F98" w:rsidP="004F4F98">
      <w:pPr>
        <w:pStyle w:val="ConsPlusNormal"/>
        <w:numPr>
          <w:ilvl w:val="0"/>
          <w:numId w:val="3"/>
        </w:numPr>
        <w:tabs>
          <w:tab w:val="left" w:pos="540"/>
        </w:tabs>
        <w:contextualSpacing/>
        <w:jc w:val="both"/>
        <w:rPr>
          <w:sz w:val="28"/>
          <w:szCs w:val="28"/>
        </w:rPr>
      </w:pPr>
      <w:r w:rsidRPr="00EE21CF">
        <w:rPr>
          <w:sz w:val="28"/>
          <w:szCs w:val="28"/>
        </w:rPr>
        <w:t>справку из органов МВД России, подтверждающую факт обращения по поводу хищения автомобиля;</w:t>
      </w:r>
    </w:p>
    <w:p w:rsidR="004F4F98" w:rsidRPr="00EE21CF" w:rsidRDefault="004F4F98" w:rsidP="004F4F98">
      <w:pPr>
        <w:pStyle w:val="ConsPlusNormal"/>
        <w:numPr>
          <w:ilvl w:val="0"/>
          <w:numId w:val="3"/>
        </w:numPr>
        <w:tabs>
          <w:tab w:val="left" w:pos="540"/>
        </w:tabs>
        <w:contextualSpacing/>
        <w:jc w:val="both"/>
        <w:rPr>
          <w:sz w:val="28"/>
          <w:szCs w:val="28"/>
        </w:rPr>
      </w:pPr>
      <w:r w:rsidRPr="00EE21CF">
        <w:rPr>
          <w:sz w:val="28"/>
          <w:szCs w:val="28"/>
        </w:rPr>
        <w:t>постановление о возбуждении уголовного дела в связи с хищением автомобиля или постановление об отказе в возбуждении уголовного дела;</w:t>
      </w:r>
    </w:p>
    <w:p w:rsidR="004F4F98" w:rsidRPr="00EE21CF" w:rsidRDefault="004F4F98" w:rsidP="004F4F98">
      <w:pPr>
        <w:pStyle w:val="ConsPlusNormal"/>
        <w:numPr>
          <w:ilvl w:val="0"/>
          <w:numId w:val="3"/>
        </w:numPr>
        <w:tabs>
          <w:tab w:val="left" w:pos="540"/>
        </w:tabs>
        <w:contextualSpacing/>
        <w:jc w:val="both"/>
        <w:rPr>
          <w:sz w:val="28"/>
          <w:szCs w:val="28"/>
        </w:rPr>
      </w:pPr>
      <w:r w:rsidRPr="00EE21CF">
        <w:rPr>
          <w:sz w:val="28"/>
          <w:szCs w:val="28"/>
        </w:rPr>
        <w:t xml:space="preserve">постановление о выемке документов, предметов либо постановление о </w:t>
      </w:r>
      <w:r w:rsidRPr="00EE21CF">
        <w:rPr>
          <w:sz w:val="28"/>
          <w:szCs w:val="28"/>
        </w:rPr>
        <w:lastRenderedPageBreak/>
        <w:t>приобщении в качестве вещественного доказательства по уголовному делу, если какие-либо документы, предметы были приобщены к материалам уголовного дела.</w:t>
      </w:r>
    </w:p>
    <w:p w:rsidR="004F4F98" w:rsidRPr="00EE21CF" w:rsidRDefault="004F4F98" w:rsidP="004F4F98">
      <w:pPr>
        <w:pStyle w:val="ConsPlusNormal"/>
        <w:ind w:firstLine="240"/>
        <w:contextualSpacing/>
        <w:jc w:val="both"/>
        <w:rPr>
          <w:sz w:val="28"/>
          <w:szCs w:val="28"/>
        </w:rPr>
      </w:pPr>
      <w:r w:rsidRPr="00EE21CF">
        <w:rPr>
          <w:sz w:val="28"/>
          <w:szCs w:val="28"/>
        </w:rPr>
        <w:t>В случае угона автомобиля выплата страхового возмещения осуществляется страховой компанией не ранее чем через два месяца (срок приостановления уголовного дела). Если в это время машину найдут, то автомобиль возвращается владельцу без компенсации, если иное не определено в правилах страхования.</w:t>
      </w:r>
    </w:p>
    <w:p w:rsidR="004F4F98" w:rsidRPr="00EE21CF" w:rsidRDefault="004F4F98" w:rsidP="004F4F98">
      <w:pPr>
        <w:pStyle w:val="ConsPlusNormal"/>
        <w:ind w:firstLine="240"/>
        <w:contextualSpacing/>
        <w:jc w:val="both"/>
        <w:rPr>
          <w:sz w:val="28"/>
          <w:szCs w:val="28"/>
        </w:rPr>
      </w:pPr>
      <w:r w:rsidRPr="00EE21CF">
        <w:rPr>
          <w:sz w:val="28"/>
          <w:szCs w:val="28"/>
        </w:rPr>
        <w:t>Если страховая компания выплатит страховое возмещение, то даже в случае обнаружения автомобиля сотрудниками полиции автомобиль</w:t>
      </w:r>
      <w:r>
        <w:rPr>
          <w:sz w:val="28"/>
          <w:szCs w:val="28"/>
        </w:rPr>
        <w:t xml:space="preserve"> </w:t>
      </w:r>
      <w:r w:rsidRPr="00EE21CF">
        <w:rPr>
          <w:sz w:val="28"/>
          <w:szCs w:val="28"/>
        </w:rPr>
        <w:t>уже не вернут. Тем не менее в данном случае значение будут иметь условия заключенного договора страхования. При наличии разногласий спор может быть разрешен в судебном порядке (п. 1 ст. 420, п. 1 ст. 421, п. п. 1, 2 ст. 943 ГК РФ).</w:t>
      </w:r>
    </w:p>
    <w:p w:rsidR="004F4F98" w:rsidRPr="00EE21CF" w:rsidRDefault="004F4F98" w:rsidP="004F4F98">
      <w:pPr>
        <w:pStyle w:val="ConsPlusNormal"/>
        <w:ind w:firstLine="240"/>
        <w:contextualSpacing/>
        <w:jc w:val="both"/>
        <w:rPr>
          <w:sz w:val="28"/>
          <w:szCs w:val="28"/>
        </w:rPr>
      </w:pPr>
      <w:r w:rsidRPr="00EE21CF">
        <w:rPr>
          <w:sz w:val="28"/>
          <w:szCs w:val="28"/>
        </w:rPr>
        <w:t>Если автомобиль не был застрахован по каско, то возмещение вреда осуществляется в соответствии с положениями гражданского законодательства, если будут установлены лица, ответственные за причиненный ущерб (п. 1 ст. 1064 ГК РФ).</w:t>
      </w:r>
    </w:p>
    <w:p w:rsidR="004F4F98" w:rsidRPr="00EE21CF" w:rsidRDefault="004F4F98" w:rsidP="004F4F98">
      <w:pPr>
        <w:pStyle w:val="ConsPlusNormal"/>
        <w:ind w:firstLine="240"/>
        <w:contextualSpacing/>
        <w:jc w:val="both"/>
        <w:rPr>
          <w:sz w:val="28"/>
          <w:szCs w:val="28"/>
        </w:rPr>
      </w:pPr>
      <w:r w:rsidRPr="00EE21CF">
        <w:rPr>
          <w:sz w:val="28"/>
          <w:szCs w:val="28"/>
        </w:rPr>
        <w:t xml:space="preserve">Если автомобиль был угнан с охраняемой стоянки (парковки), </w:t>
      </w:r>
      <w:r>
        <w:rPr>
          <w:sz w:val="28"/>
          <w:szCs w:val="28"/>
        </w:rPr>
        <w:t xml:space="preserve">можно </w:t>
      </w:r>
      <w:r w:rsidRPr="00EE21CF">
        <w:rPr>
          <w:sz w:val="28"/>
          <w:szCs w:val="28"/>
        </w:rPr>
        <w:t>обратиться за возмещением убытков в размере стоимости автомобиля к лицу, ответственному за его хранение. Для этого необходимо подготовить доказательства заключения соответствующего договора и помещения автомобиля на охраняемую парковку (стоянку).</w:t>
      </w:r>
    </w:p>
    <w:p w:rsidR="004F4F98" w:rsidRPr="00EE21CF" w:rsidRDefault="004F4F98" w:rsidP="004F4F98">
      <w:pPr>
        <w:pStyle w:val="ConsPlusNormal"/>
        <w:ind w:firstLine="240"/>
        <w:contextualSpacing/>
        <w:jc w:val="both"/>
        <w:rPr>
          <w:sz w:val="28"/>
          <w:szCs w:val="28"/>
        </w:rPr>
      </w:pPr>
      <w:r w:rsidRPr="00EE21CF">
        <w:rPr>
          <w:sz w:val="28"/>
          <w:szCs w:val="28"/>
        </w:rPr>
        <w:t>При этом в случае возврата автомобиля соответствующее постановление должностного лица (например, следователя) может являться правовым основанием его приобретения, исключающим возврат выплаченной</w:t>
      </w:r>
      <w:r>
        <w:rPr>
          <w:sz w:val="28"/>
          <w:szCs w:val="28"/>
        </w:rPr>
        <w:t xml:space="preserve"> </w:t>
      </w:r>
      <w:r w:rsidRPr="00EE21CF">
        <w:rPr>
          <w:sz w:val="28"/>
          <w:szCs w:val="28"/>
        </w:rPr>
        <w:t xml:space="preserve">в возмещение убытков стоимости автомобиля в качестве неосновательного обогащения. Однако решение будет зависеть от конкретных обстоятельств (ст. 15, п. п. 1, 2 ст. 393, п. 1 ст. 886, ст. ст. 887, 891, п. 1, </w:t>
      </w:r>
      <w:proofErr w:type="spellStart"/>
      <w:r w:rsidRPr="00EE21CF">
        <w:rPr>
          <w:sz w:val="28"/>
          <w:szCs w:val="28"/>
        </w:rPr>
        <w:t>пп</w:t>
      </w:r>
      <w:proofErr w:type="spellEnd"/>
      <w:r w:rsidRPr="00EE21CF">
        <w:rPr>
          <w:sz w:val="28"/>
          <w:szCs w:val="28"/>
        </w:rPr>
        <w:t>. 1 п. 2 ст. 902, п. 1 ст. 1102 ГК РФ; п. 32 Правил, утв. Постановлением Правительства РФ от 17.11.2001 N 795; Определение Судебной коллегии по гражданским делам Верховного Суда Российской Федерации от 31.08.2021 N 67-КГ21-9-К8).</w:t>
      </w:r>
    </w:p>
    <w:p w:rsidR="004F4F98" w:rsidRPr="00EE21CF" w:rsidRDefault="004F4F98" w:rsidP="004F4F98">
      <w:pPr>
        <w:pStyle w:val="ConsPlusNormal"/>
        <w:ind w:firstLine="240"/>
        <w:contextualSpacing/>
        <w:jc w:val="both"/>
        <w:rPr>
          <w:sz w:val="28"/>
          <w:szCs w:val="28"/>
        </w:rPr>
      </w:pPr>
      <w:r w:rsidRPr="00EE21CF">
        <w:rPr>
          <w:sz w:val="28"/>
          <w:szCs w:val="28"/>
        </w:rPr>
        <w:t xml:space="preserve">Для возмещения убытков с хранителя </w:t>
      </w:r>
      <w:r>
        <w:rPr>
          <w:sz w:val="28"/>
          <w:szCs w:val="28"/>
        </w:rPr>
        <w:t>необходимо составить</w:t>
      </w:r>
      <w:r w:rsidRPr="00EE21CF">
        <w:rPr>
          <w:sz w:val="28"/>
          <w:szCs w:val="28"/>
        </w:rPr>
        <w:t xml:space="preserve"> заявление, в котором опи</w:t>
      </w:r>
      <w:r>
        <w:rPr>
          <w:sz w:val="28"/>
          <w:szCs w:val="28"/>
        </w:rPr>
        <w:t>сать</w:t>
      </w:r>
      <w:r w:rsidRPr="00EE21CF">
        <w:rPr>
          <w:sz w:val="28"/>
          <w:szCs w:val="28"/>
        </w:rPr>
        <w:t xml:space="preserve"> требования, в том числе их размер. Рекомендуется составить две копии заявления, чтобы на экземпляре</w:t>
      </w:r>
      <w:r>
        <w:rPr>
          <w:sz w:val="28"/>
          <w:szCs w:val="28"/>
        </w:rPr>
        <w:t xml:space="preserve">, который остается у заявителя, </w:t>
      </w:r>
      <w:r w:rsidRPr="00EE21CF">
        <w:rPr>
          <w:sz w:val="28"/>
          <w:szCs w:val="28"/>
        </w:rPr>
        <w:t xml:space="preserve"> должностное лицо хранителя поставило подпись и дату его получения. При этом договором может быть предусмотрен иной порядок.</w:t>
      </w:r>
    </w:p>
    <w:p w:rsidR="004F4F98" w:rsidRPr="00EE21CF" w:rsidRDefault="004F4F98" w:rsidP="004F4F98">
      <w:pPr>
        <w:pStyle w:val="ConsPlusNormal"/>
        <w:ind w:firstLine="240"/>
        <w:contextualSpacing/>
        <w:jc w:val="both"/>
        <w:rPr>
          <w:sz w:val="28"/>
          <w:szCs w:val="28"/>
        </w:rPr>
      </w:pPr>
      <w:r w:rsidRPr="00EE21CF">
        <w:rPr>
          <w:sz w:val="28"/>
          <w:szCs w:val="28"/>
        </w:rPr>
        <w:t xml:space="preserve">В случае отказа хранителя от возмещения убытков </w:t>
      </w:r>
      <w:r>
        <w:rPr>
          <w:sz w:val="28"/>
          <w:szCs w:val="28"/>
        </w:rPr>
        <w:t>можно</w:t>
      </w:r>
      <w:r w:rsidRPr="00EE21CF">
        <w:rPr>
          <w:sz w:val="28"/>
          <w:szCs w:val="28"/>
        </w:rPr>
        <w:t xml:space="preserve"> обратиться с данным требованием в суд (п. 1 ст. 393, п. 1 ст. 902 ГК РФ; ст. 13, п. 1 ст. 29 Закона от 07.02.1992 N 2300-1).</w:t>
      </w:r>
    </w:p>
    <w:p w:rsidR="004F4F98" w:rsidRDefault="004F4F98" w:rsidP="004F4F98">
      <w:pPr>
        <w:pStyle w:val="ConsPlusNormal"/>
        <w:ind w:firstLine="240"/>
        <w:contextualSpacing/>
        <w:jc w:val="both"/>
        <w:rPr>
          <w:sz w:val="28"/>
          <w:szCs w:val="28"/>
        </w:rPr>
      </w:pPr>
      <w:r w:rsidRPr="00EE21CF">
        <w:rPr>
          <w:sz w:val="28"/>
          <w:szCs w:val="28"/>
        </w:rPr>
        <w:t>Обращение к лицу, ответственному за хранение, для возмещения убытков не отменяет возможность обращения в страховую компанию, если автомобиль был застрахован. Порядок возмещения будет зависеть от конкретных обстоятельств и условий договора.</w:t>
      </w:r>
    </w:p>
    <w:p w:rsidR="004F4F98" w:rsidRDefault="004F4F98" w:rsidP="004F4F98">
      <w:pPr>
        <w:pStyle w:val="ConsPlusNormal"/>
        <w:ind w:firstLine="240"/>
        <w:contextualSpacing/>
        <w:jc w:val="both"/>
        <w:rPr>
          <w:sz w:val="28"/>
          <w:szCs w:val="28"/>
        </w:rPr>
      </w:pPr>
    </w:p>
    <w:p w:rsidR="004F4F98" w:rsidRPr="00EE21CF" w:rsidRDefault="004F4F98" w:rsidP="004F4F98">
      <w:pPr>
        <w:pStyle w:val="ConsPlusNormal"/>
        <w:contextualSpacing/>
        <w:jc w:val="both"/>
        <w:rPr>
          <w:sz w:val="28"/>
          <w:szCs w:val="28"/>
        </w:rPr>
      </w:pPr>
      <w:r>
        <w:rPr>
          <w:sz w:val="28"/>
          <w:szCs w:val="28"/>
        </w:rPr>
        <w:lastRenderedPageBreak/>
        <w:t>Заместитель прокурора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М.Н. Русин</w:t>
      </w:r>
    </w:p>
    <w:p w:rsidR="004F4F98" w:rsidRPr="006A4FE6" w:rsidRDefault="004F4F98" w:rsidP="004F4F98">
      <w:pPr>
        <w:pStyle w:val="ConsPlusNormal"/>
        <w:tabs>
          <w:tab w:val="left" w:pos="540"/>
        </w:tabs>
        <w:contextualSpacing/>
        <w:jc w:val="both"/>
        <w:rPr>
          <w:sz w:val="28"/>
          <w:szCs w:val="28"/>
        </w:rPr>
      </w:pPr>
    </w:p>
    <w:p w:rsidR="006B5350" w:rsidRDefault="006B5350" w:rsidP="00B616D0">
      <w:pPr>
        <w:spacing w:after="0" w:line="240" w:lineRule="auto"/>
        <w:contextualSpacing/>
        <w:jc w:val="both"/>
        <w:rPr>
          <w:rFonts w:ascii="Times New Roman" w:hAnsi="Times New Roman"/>
          <w:sz w:val="28"/>
          <w:szCs w:val="28"/>
        </w:rPr>
      </w:pPr>
    </w:p>
    <w:p w:rsidR="002B6AB3" w:rsidRDefault="002B6AB3" w:rsidP="00B616D0">
      <w:pPr>
        <w:spacing w:after="0" w:line="240" w:lineRule="auto"/>
        <w:contextualSpacing/>
        <w:jc w:val="both"/>
        <w:rPr>
          <w:rFonts w:ascii="Times New Roman" w:hAnsi="Times New Roman"/>
          <w:sz w:val="28"/>
          <w:szCs w:val="28"/>
        </w:rPr>
      </w:pPr>
    </w:p>
    <w:p w:rsidR="002B6AB3" w:rsidRDefault="002B6AB3" w:rsidP="00B616D0">
      <w:pPr>
        <w:spacing w:after="0" w:line="240" w:lineRule="auto"/>
        <w:contextualSpacing/>
        <w:jc w:val="both"/>
        <w:rPr>
          <w:rFonts w:ascii="Times New Roman" w:hAnsi="Times New Roman"/>
          <w:sz w:val="28"/>
          <w:szCs w:val="28"/>
        </w:rPr>
      </w:pPr>
    </w:p>
    <w:p w:rsidR="002B6AB3" w:rsidRDefault="002B6AB3" w:rsidP="00B616D0">
      <w:pPr>
        <w:spacing w:after="0" w:line="240" w:lineRule="auto"/>
        <w:contextualSpacing/>
        <w:jc w:val="both"/>
        <w:rPr>
          <w:rFonts w:ascii="Times New Roman" w:hAnsi="Times New Roman"/>
          <w:sz w:val="28"/>
          <w:szCs w:val="28"/>
        </w:rPr>
      </w:pPr>
    </w:p>
    <w:p w:rsidR="002B6AB3" w:rsidRDefault="002B6AB3" w:rsidP="00B616D0">
      <w:pPr>
        <w:spacing w:after="0" w:line="240" w:lineRule="auto"/>
        <w:contextualSpacing/>
        <w:jc w:val="both"/>
        <w:rPr>
          <w:rFonts w:ascii="Times New Roman" w:hAnsi="Times New Roman"/>
          <w:sz w:val="28"/>
          <w:szCs w:val="28"/>
        </w:rPr>
      </w:pPr>
    </w:p>
    <w:p w:rsidR="002B6AB3" w:rsidRDefault="002B6AB3" w:rsidP="00B616D0">
      <w:pPr>
        <w:spacing w:after="0" w:line="240" w:lineRule="auto"/>
        <w:contextualSpacing/>
        <w:jc w:val="both"/>
        <w:rPr>
          <w:rFonts w:ascii="Times New Roman" w:hAnsi="Times New Roman"/>
          <w:sz w:val="28"/>
          <w:szCs w:val="28"/>
        </w:rPr>
      </w:pPr>
    </w:p>
    <w:p w:rsidR="002B6AB3" w:rsidRDefault="002B6AB3" w:rsidP="00B616D0">
      <w:pPr>
        <w:spacing w:after="0" w:line="240" w:lineRule="auto"/>
        <w:contextualSpacing/>
        <w:jc w:val="both"/>
        <w:rPr>
          <w:rFonts w:ascii="Times New Roman" w:hAnsi="Times New Roman"/>
          <w:sz w:val="28"/>
          <w:szCs w:val="28"/>
        </w:rPr>
      </w:pPr>
    </w:p>
    <w:p w:rsidR="002B6AB3" w:rsidRDefault="002B6AB3" w:rsidP="00B616D0">
      <w:pPr>
        <w:spacing w:after="0" w:line="240" w:lineRule="auto"/>
        <w:contextualSpacing/>
        <w:jc w:val="both"/>
        <w:rPr>
          <w:rFonts w:ascii="Times New Roman" w:hAnsi="Times New Roman"/>
          <w:sz w:val="28"/>
          <w:szCs w:val="28"/>
        </w:rPr>
      </w:pPr>
    </w:p>
    <w:p w:rsidR="002B6AB3" w:rsidRDefault="002B6AB3" w:rsidP="00B616D0">
      <w:pPr>
        <w:spacing w:after="0" w:line="240" w:lineRule="auto"/>
        <w:contextualSpacing/>
        <w:jc w:val="both"/>
        <w:rPr>
          <w:rFonts w:ascii="Times New Roman" w:hAnsi="Times New Roman"/>
          <w:sz w:val="28"/>
          <w:szCs w:val="28"/>
        </w:rPr>
      </w:pPr>
    </w:p>
    <w:p w:rsidR="002B6AB3" w:rsidRDefault="002B6AB3" w:rsidP="00B616D0">
      <w:pPr>
        <w:spacing w:after="0" w:line="240" w:lineRule="auto"/>
        <w:contextualSpacing/>
        <w:jc w:val="both"/>
        <w:rPr>
          <w:rFonts w:ascii="Times New Roman" w:hAnsi="Times New Roman"/>
          <w:sz w:val="28"/>
          <w:szCs w:val="28"/>
        </w:rPr>
      </w:pPr>
    </w:p>
    <w:p w:rsidR="002B6AB3" w:rsidRDefault="002B6AB3" w:rsidP="00B616D0">
      <w:pPr>
        <w:spacing w:after="0" w:line="240" w:lineRule="auto"/>
        <w:contextualSpacing/>
        <w:jc w:val="both"/>
        <w:rPr>
          <w:rFonts w:ascii="Times New Roman" w:hAnsi="Times New Roman"/>
          <w:sz w:val="28"/>
          <w:szCs w:val="28"/>
        </w:rPr>
      </w:pPr>
    </w:p>
    <w:p w:rsidR="002B6AB3" w:rsidRPr="0020283D" w:rsidRDefault="002B6AB3" w:rsidP="00B616D0">
      <w:pPr>
        <w:spacing w:after="0" w:line="240" w:lineRule="auto"/>
        <w:contextualSpacing/>
        <w:jc w:val="both"/>
        <w:rPr>
          <w:rFonts w:ascii="Times New Roman" w:hAnsi="Times New Roman"/>
          <w:sz w:val="28"/>
          <w:szCs w:val="28"/>
        </w:rPr>
      </w:pPr>
    </w:p>
    <w:p w:rsidR="002B6AB3" w:rsidRPr="0020283D" w:rsidRDefault="002B6AB3" w:rsidP="002B6AB3">
      <w:pPr>
        <w:jc w:val="both"/>
        <w:rPr>
          <w:rFonts w:ascii="Times New Roman" w:hAnsi="Times New Roman"/>
          <w:sz w:val="28"/>
          <w:szCs w:val="28"/>
        </w:rPr>
      </w:pPr>
      <w:r w:rsidRPr="0020283D">
        <w:rPr>
          <w:rFonts w:ascii="Times New Roman" w:hAnsi="Times New Roman"/>
          <w:color w:val="404040"/>
          <w:sz w:val="28"/>
          <w:szCs w:val="28"/>
        </w:rPr>
        <w:t>Мошенничества стали наиболее актуальной проблемой в наше время и их разновидностей на данный момент достаточно. Граждане, которые стали жертвами мошенников, не в полной мере владели информацией о способах совершения данного преступления, а поэтому хотелось бы рассказать о некоторых, более актуальных способах мошенничеств и их предупреждении.</w:t>
      </w:r>
    </w:p>
    <w:p w:rsidR="002B6AB3" w:rsidRPr="0020283D" w:rsidRDefault="002B6AB3" w:rsidP="002B6AB3">
      <w:pPr>
        <w:jc w:val="both"/>
        <w:rPr>
          <w:rFonts w:ascii="Times New Roman" w:hAnsi="Times New Roman"/>
          <w:sz w:val="28"/>
          <w:szCs w:val="28"/>
        </w:rPr>
      </w:pPr>
      <w:r w:rsidRPr="0020283D">
        <w:rPr>
          <w:rFonts w:ascii="Times New Roman" w:hAnsi="Times New Roman"/>
          <w:sz w:val="28"/>
          <w:szCs w:val="28"/>
        </w:rPr>
        <w:tab/>
        <w:t xml:space="preserve">Статьей 159 УК РФ установлена уголовная ответственность за мошенничество, которым является хищение чужого имущества или приобретение права на чужое имущество путем обмана или злоупотребления доверием. По части первой указанной статьи предусматривается наказание до 2 лет лишения свободы. Если мошенничеством причинен значительный ущерб либо оно совершено группой лиц по предварительному сговору, то виновному лицу может быть назначено наказание до 5 лет лишения свободы. В части третьей статьи 159 УК РФ наказание усиливается до 6 лет, если мошенничество было связано с причинением крупного ущерба или совершено лицом, с использованием своего служебного положения. </w:t>
      </w:r>
    </w:p>
    <w:p w:rsidR="002B6AB3" w:rsidRPr="0020283D" w:rsidRDefault="002B6AB3" w:rsidP="002B6AB3">
      <w:pPr>
        <w:jc w:val="both"/>
        <w:rPr>
          <w:rFonts w:ascii="Times New Roman" w:hAnsi="Times New Roman"/>
          <w:sz w:val="28"/>
          <w:szCs w:val="28"/>
        </w:rPr>
      </w:pPr>
      <w:r w:rsidRPr="0020283D">
        <w:rPr>
          <w:rFonts w:ascii="Times New Roman" w:hAnsi="Times New Roman"/>
          <w:sz w:val="28"/>
          <w:szCs w:val="28"/>
        </w:rPr>
        <w:tab/>
        <w:t xml:space="preserve">Для граждан наиболее часто встречающимися видами ответственности являются именно перечисленные три выше указанных части статьи 159 УК РФ. </w:t>
      </w:r>
    </w:p>
    <w:p w:rsidR="002B6AB3" w:rsidRPr="0020283D" w:rsidRDefault="002B6AB3" w:rsidP="002B6AB3">
      <w:pPr>
        <w:pStyle w:val="a3"/>
        <w:shd w:val="clear" w:color="auto" w:fill="FFFFFF"/>
        <w:spacing w:before="0" w:beforeAutospacing="0" w:after="0" w:afterAutospacing="0"/>
        <w:jc w:val="both"/>
        <w:textAlignment w:val="baseline"/>
        <w:rPr>
          <w:color w:val="404040"/>
          <w:sz w:val="28"/>
          <w:szCs w:val="28"/>
        </w:rPr>
      </w:pPr>
      <w:r w:rsidRPr="0020283D">
        <w:rPr>
          <w:color w:val="404040"/>
          <w:sz w:val="28"/>
          <w:szCs w:val="28"/>
        </w:rPr>
        <w:tab/>
        <w:t>Самыми распространенными видами мошенничеств в последнее время стали преступления в сетях сотовой и проводной связи и в сети Интернет:</w:t>
      </w:r>
    </w:p>
    <w:p w:rsidR="002B6AB3" w:rsidRPr="0020283D" w:rsidRDefault="002B6AB3" w:rsidP="002B6AB3">
      <w:pPr>
        <w:pStyle w:val="a3"/>
        <w:shd w:val="clear" w:color="auto" w:fill="FFFFFF"/>
        <w:spacing w:before="0" w:beforeAutospacing="0" w:after="0" w:afterAutospacing="0"/>
        <w:jc w:val="both"/>
        <w:textAlignment w:val="baseline"/>
        <w:rPr>
          <w:color w:val="404040"/>
          <w:sz w:val="28"/>
          <w:szCs w:val="28"/>
        </w:rPr>
      </w:pPr>
      <w:r w:rsidRPr="0020283D">
        <w:rPr>
          <w:color w:val="404040"/>
          <w:sz w:val="28"/>
          <w:szCs w:val="28"/>
        </w:rPr>
        <w:t>1. Мошенничества совершаемые с использованием мобильной и проводной связи:</w:t>
      </w:r>
    </w:p>
    <w:p w:rsidR="002B6AB3" w:rsidRPr="0020283D" w:rsidRDefault="002B6AB3" w:rsidP="002B6AB3">
      <w:pPr>
        <w:pStyle w:val="a3"/>
        <w:shd w:val="clear" w:color="auto" w:fill="FFFFFF"/>
        <w:spacing w:before="0" w:beforeAutospacing="0" w:after="0" w:afterAutospacing="0"/>
        <w:jc w:val="both"/>
        <w:textAlignment w:val="baseline"/>
        <w:rPr>
          <w:color w:val="404040"/>
          <w:sz w:val="28"/>
          <w:szCs w:val="28"/>
        </w:rPr>
      </w:pPr>
      <w:r w:rsidRPr="0020283D">
        <w:rPr>
          <w:color w:val="404040"/>
          <w:sz w:val="28"/>
          <w:szCs w:val="28"/>
        </w:rPr>
        <w:t>а) сотовый и проводной телефон используется как средство передачи голосовой информации, посредством которой следуют подобные обращения:</w:t>
      </w:r>
    </w:p>
    <w:p w:rsidR="002B6AB3" w:rsidRPr="0020283D" w:rsidRDefault="002B6AB3" w:rsidP="002B6AB3">
      <w:pPr>
        <w:pStyle w:val="a3"/>
        <w:shd w:val="clear" w:color="auto" w:fill="FFFFFF"/>
        <w:spacing w:before="0" w:beforeAutospacing="0" w:after="0" w:afterAutospacing="0"/>
        <w:jc w:val="both"/>
        <w:textAlignment w:val="baseline"/>
        <w:rPr>
          <w:color w:val="404040"/>
          <w:sz w:val="28"/>
          <w:szCs w:val="28"/>
        </w:rPr>
      </w:pPr>
      <w:r w:rsidRPr="0020283D">
        <w:rPr>
          <w:color w:val="404040"/>
          <w:sz w:val="28"/>
          <w:szCs w:val="28"/>
        </w:rPr>
        <w:t>- «ваш сын попал в аварию..»,</w:t>
      </w:r>
    </w:p>
    <w:p w:rsidR="002B6AB3" w:rsidRPr="0020283D" w:rsidRDefault="002B6AB3" w:rsidP="002B6AB3">
      <w:pPr>
        <w:pStyle w:val="a3"/>
        <w:shd w:val="clear" w:color="auto" w:fill="FFFFFF"/>
        <w:spacing w:before="0" w:beforeAutospacing="0" w:after="0" w:afterAutospacing="0"/>
        <w:jc w:val="both"/>
        <w:textAlignment w:val="baseline"/>
        <w:rPr>
          <w:color w:val="404040"/>
          <w:sz w:val="28"/>
          <w:szCs w:val="28"/>
        </w:rPr>
      </w:pPr>
      <w:r w:rsidRPr="0020283D">
        <w:rPr>
          <w:color w:val="404040"/>
          <w:sz w:val="28"/>
          <w:szCs w:val="28"/>
        </w:rPr>
        <w:t>- «мама/папа у меня проблемы..»,</w:t>
      </w:r>
    </w:p>
    <w:p w:rsidR="002B6AB3" w:rsidRPr="0020283D" w:rsidRDefault="002B6AB3" w:rsidP="002B6AB3">
      <w:pPr>
        <w:pStyle w:val="a3"/>
        <w:shd w:val="clear" w:color="auto" w:fill="FFFFFF"/>
        <w:spacing w:before="0" w:beforeAutospacing="0" w:after="0" w:afterAutospacing="0"/>
        <w:jc w:val="both"/>
        <w:textAlignment w:val="baseline"/>
        <w:rPr>
          <w:color w:val="404040"/>
          <w:sz w:val="28"/>
          <w:szCs w:val="28"/>
        </w:rPr>
      </w:pPr>
      <w:r w:rsidRPr="0020283D">
        <w:rPr>
          <w:color w:val="404040"/>
          <w:sz w:val="28"/>
          <w:szCs w:val="28"/>
        </w:rPr>
        <w:lastRenderedPageBreak/>
        <w:t>- «это из банка/соцзащиты и пр..»</w:t>
      </w:r>
    </w:p>
    <w:p w:rsidR="002B6AB3" w:rsidRPr="0020283D" w:rsidRDefault="002B6AB3" w:rsidP="002B6AB3">
      <w:pPr>
        <w:pStyle w:val="a3"/>
        <w:shd w:val="clear" w:color="auto" w:fill="FFFFFF"/>
        <w:spacing w:before="0" w:beforeAutospacing="0" w:after="0" w:afterAutospacing="0"/>
        <w:jc w:val="both"/>
        <w:textAlignment w:val="baseline"/>
        <w:rPr>
          <w:color w:val="404040"/>
          <w:sz w:val="28"/>
          <w:szCs w:val="28"/>
        </w:rPr>
      </w:pPr>
      <w:r w:rsidRPr="0020283D">
        <w:rPr>
          <w:color w:val="404040"/>
          <w:sz w:val="28"/>
          <w:szCs w:val="28"/>
        </w:rPr>
        <w:t>б) сотовый телефон используется для передачи СМС с ложной информацией:</w:t>
      </w:r>
    </w:p>
    <w:p w:rsidR="002B6AB3" w:rsidRPr="0020283D" w:rsidRDefault="002B6AB3" w:rsidP="002B6AB3">
      <w:pPr>
        <w:pStyle w:val="a3"/>
        <w:shd w:val="clear" w:color="auto" w:fill="FFFFFF"/>
        <w:spacing w:before="0" w:beforeAutospacing="0" w:after="0" w:afterAutospacing="0"/>
        <w:jc w:val="both"/>
        <w:textAlignment w:val="baseline"/>
        <w:rPr>
          <w:color w:val="404040"/>
          <w:sz w:val="28"/>
          <w:szCs w:val="28"/>
        </w:rPr>
      </w:pPr>
      <w:r w:rsidRPr="0020283D">
        <w:rPr>
          <w:color w:val="404040"/>
          <w:sz w:val="28"/>
          <w:szCs w:val="28"/>
        </w:rPr>
        <w:t>-«мама, кинь мне на этот номер денег, потом все объясню»,</w:t>
      </w:r>
    </w:p>
    <w:p w:rsidR="002B6AB3" w:rsidRPr="0020283D" w:rsidRDefault="002B6AB3" w:rsidP="002B6AB3">
      <w:pPr>
        <w:pStyle w:val="a3"/>
        <w:shd w:val="clear" w:color="auto" w:fill="FFFFFF"/>
        <w:spacing w:before="0" w:beforeAutospacing="0" w:after="0" w:afterAutospacing="0"/>
        <w:jc w:val="both"/>
        <w:textAlignment w:val="baseline"/>
        <w:rPr>
          <w:color w:val="404040"/>
          <w:sz w:val="28"/>
          <w:szCs w:val="28"/>
        </w:rPr>
      </w:pPr>
      <w:r w:rsidRPr="0020283D">
        <w:rPr>
          <w:color w:val="404040"/>
          <w:sz w:val="28"/>
          <w:szCs w:val="28"/>
        </w:rPr>
        <w:t>-«ваша карта заблокирована подробности по тел..»,</w:t>
      </w:r>
    </w:p>
    <w:p w:rsidR="002B6AB3" w:rsidRPr="0020283D" w:rsidRDefault="002B6AB3" w:rsidP="002B6AB3">
      <w:pPr>
        <w:pStyle w:val="a3"/>
        <w:shd w:val="clear" w:color="auto" w:fill="FFFFFF"/>
        <w:spacing w:before="0" w:beforeAutospacing="0" w:after="0" w:afterAutospacing="0"/>
        <w:jc w:val="both"/>
        <w:textAlignment w:val="baseline"/>
        <w:rPr>
          <w:color w:val="404040"/>
          <w:sz w:val="28"/>
          <w:szCs w:val="28"/>
        </w:rPr>
      </w:pPr>
      <w:r w:rsidRPr="0020283D">
        <w:rPr>
          <w:color w:val="404040"/>
          <w:sz w:val="28"/>
          <w:szCs w:val="28"/>
        </w:rPr>
        <w:t>-«с вашего счета списано 5000 рублей, подробности по тел...»;</w:t>
      </w:r>
    </w:p>
    <w:p w:rsidR="002B6AB3" w:rsidRPr="0020283D" w:rsidRDefault="002B6AB3" w:rsidP="002B6AB3">
      <w:pPr>
        <w:pStyle w:val="a3"/>
        <w:shd w:val="clear" w:color="auto" w:fill="FFFFFF"/>
        <w:spacing w:before="0" w:beforeAutospacing="0" w:after="0" w:afterAutospacing="0"/>
        <w:jc w:val="both"/>
        <w:textAlignment w:val="baseline"/>
        <w:rPr>
          <w:color w:val="404040"/>
          <w:sz w:val="28"/>
          <w:szCs w:val="28"/>
        </w:rPr>
      </w:pPr>
      <w:r w:rsidRPr="0020283D">
        <w:rPr>
          <w:color w:val="404040"/>
          <w:sz w:val="28"/>
          <w:szCs w:val="28"/>
        </w:rPr>
        <w:t>Самая актуальная схема мошенничества:</w:t>
      </w:r>
    </w:p>
    <w:p w:rsidR="002B6AB3" w:rsidRPr="0020283D" w:rsidRDefault="002B6AB3" w:rsidP="002B6AB3">
      <w:pPr>
        <w:pStyle w:val="a3"/>
        <w:shd w:val="clear" w:color="auto" w:fill="FFFFFF"/>
        <w:spacing w:before="0" w:beforeAutospacing="0" w:after="0" w:afterAutospacing="0"/>
        <w:jc w:val="both"/>
        <w:textAlignment w:val="baseline"/>
        <w:rPr>
          <w:color w:val="404040"/>
          <w:sz w:val="28"/>
          <w:szCs w:val="28"/>
        </w:rPr>
      </w:pPr>
      <w:r w:rsidRPr="0020283D">
        <w:rPr>
          <w:color w:val="404040"/>
          <w:sz w:val="28"/>
          <w:szCs w:val="28"/>
        </w:rPr>
        <w:t xml:space="preserve">в) сотовый телефон и ваше объявление в сети Интернет (сайт </w:t>
      </w:r>
      <w:proofErr w:type="spellStart"/>
      <w:r w:rsidRPr="0020283D">
        <w:rPr>
          <w:color w:val="404040"/>
          <w:sz w:val="28"/>
          <w:szCs w:val="28"/>
        </w:rPr>
        <w:t>Avito</w:t>
      </w:r>
      <w:proofErr w:type="spellEnd"/>
      <w:r w:rsidRPr="0020283D">
        <w:rPr>
          <w:color w:val="404040"/>
          <w:sz w:val="28"/>
          <w:szCs w:val="28"/>
        </w:rPr>
        <w:t>) используется мошенником для получения от вас данных карты и привязки карты к мобильному телефону мошенника:</w:t>
      </w:r>
    </w:p>
    <w:p w:rsidR="002B6AB3" w:rsidRPr="0020283D" w:rsidRDefault="002B6AB3" w:rsidP="002B6AB3">
      <w:pPr>
        <w:pStyle w:val="a3"/>
        <w:shd w:val="clear" w:color="auto" w:fill="FFFFFF"/>
        <w:spacing w:before="0" w:beforeAutospacing="0" w:after="0" w:afterAutospacing="0"/>
        <w:jc w:val="both"/>
        <w:textAlignment w:val="baseline"/>
        <w:rPr>
          <w:color w:val="404040"/>
          <w:sz w:val="28"/>
          <w:szCs w:val="28"/>
        </w:rPr>
      </w:pPr>
      <w:r w:rsidRPr="0020283D">
        <w:rPr>
          <w:color w:val="404040"/>
          <w:sz w:val="28"/>
          <w:szCs w:val="28"/>
        </w:rPr>
        <w:t xml:space="preserve">- « я по вашему объявлению на </w:t>
      </w:r>
      <w:proofErr w:type="spellStart"/>
      <w:r w:rsidRPr="0020283D">
        <w:rPr>
          <w:color w:val="404040"/>
          <w:sz w:val="28"/>
          <w:szCs w:val="28"/>
        </w:rPr>
        <w:t>Авито</w:t>
      </w:r>
      <w:proofErr w:type="spellEnd"/>
      <w:r w:rsidRPr="0020283D">
        <w:rPr>
          <w:color w:val="404040"/>
          <w:sz w:val="28"/>
          <w:szCs w:val="28"/>
        </w:rPr>
        <w:t xml:space="preserve"> (о продаже, о сдаче в аренду), сообщите мне данные с вашей карты и код на обратной стороне я вам отправлю деньги...»;</w:t>
      </w:r>
    </w:p>
    <w:p w:rsidR="002B6AB3" w:rsidRPr="0020283D" w:rsidRDefault="002B6AB3" w:rsidP="002B6AB3">
      <w:pPr>
        <w:pStyle w:val="a3"/>
        <w:shd w:val="clear" w:color="auto" w:fill="FFFFFF"/>
        <w:spacing w:before="0" w:beforeAutospacing="0" w:after="0" w:afterAutospacing="0"/>
        <w:jc w:val="both"/>
        <w:textAlignment w:val="baseline"/>
        <w:rPr>
          <w:color w:val="404040"/>
          <w:sz w:val="28"/>
          <w:szCs w:val="28"/>
        </w:rPr>
      </w:pPr>
      <w:r w:rsidRPr="0020283D">
        <w:rPr>
          <w:color w:val="404040"/>
          <w:sz w:val="28"/>
          <w:szCs w:val="28"/>
        </w:rPr>
        <w:t xml:space="preserve">- « я хочу отправить деньги вам на карту за товар на </w:t>
      </w:r>
      <w:proofErr w:type="spellStart"/>
      <w:r w:rsidRPr="0020283D">
        <w:rPr>
          <w:color w:val="404040"/>
          <w:sz w:val="28"/>
          <w:szCs w:val="28"/>
        </w:rPr>
        <w:t>Авито</w:t>
      </w:r>
      <w:proofErr w:type="spellEnd"/>
      <w:r w:rsidRPr="0020283D">
        <w:rPr>
          <w:color w:val="404040"/>
          <w:sz w:val="28"/>
          <w:szCs w:val="28"/>
        </w:rPr>
        <w:t>, предоплату за аренду, у вас карта привязана к мобильному банку, если нет идите к банкомату я вас проинструктирую как подключить мобильный банк».</w:t>
      </w:r>
    </w:p>
    <w:p w:rsidR="002B6AB3" w:rsidRPr="0020283D" w:rsidRDefault="002B6AB3" w:rsidP="002B6AB3">
      <w:pPr>
        <w:pStyle w:val="a3"/>
        <w:shd w:val="clear" w:color="auto" w:fill="FFFFFF"/>
        <w:spacing w:before="0" w:beforeAutospacing="0" w:after="0" w:afterAutospacing="0"/>
        <w:jc w:val="both"/>
        <w:textAlignment w:val="baseline"/>
        <w:rPr>
          <w:color w:val="404040"/>
          <w:sz w:val="28"/>
          <w:szCs w:val="28"/>
        </w:rPr>
      </w:pPr>
      <w:r w:rsidRPr="0020283D">
        <w:rPr>
          <w:color w:val="404040"/>
          <w:sz w:val="28"/>
          <w:szCs w:val="28"/>
        </w:rPr>
        <w:tab/>
        <w:t>При получении сообщения не нужно перезванивать на указанные номера. Мошенники могут потребовать передать деньги курьеру, перечислить их на карту, номер мобильного телефона, попытаются получить от вас сведения о Вашей банковской карте, предложить пройти к банкомату и совершить какие-либо операции у банкомата, попросят сообщить коды которые приходят к вам на телефон. В случае получения входящего звонка необходимо прекратить разговор, даже если собеседник вселяет уверенность в своей правдивости. Мошенники обладают психологическими приемами введения в заблуждение, либо обладают информацией о потерпевшем и его близких. Аналогичные случаи мошенничества встречаются и в сети Интернет, но сообщение о помощи передается посредством сообщения в социальной сети с ложной страницы родственника.</w:t>
      </w:r>
    </w:p>
    <w:p w:rsidR="002B6AB3" w:rsidRPr="0020283D" w:rsidRDefault="002B6AB3" w:rsidP="002B6AB3">
      <w:pPr>
        <w:pStyle w:val="a3"/>
        <w:shd w:val="clear" w:color="auto" w:fill="FFFFFF"/>
        <w:spacing w:before="0" w:beforeAutospacing="0" w:after="0" w:afterAutospacing="0"/>
        <w:jc w:val="both"/>
        <w:textAlignment w:val="baseline"/>
        <w:rPr>
          <w:color w:val="404040"/>
          <w:sz w:val="28"/>
          <w:szCs w:val="28"/>
        </w:rPr>
      </w:pPr>
      <w:r w:rsidRPr="0020283D">
        <w:rPr>
          <w:color w:val="404040"/>
          <w:sz w:val="28"/>
          <w:szCs w:val="28"/>
        </w:rPr>
        <w:tab/>
        <w:t>При сомнении в правдивости полученной информации следует перезвонить близким от имени кого пришло сообщение, позвонить в банк по указанному на карте, либо в договоре телефону, посетить ближайшее отделение банка.</w:t>
      </w:r>
    </w:p>
    <w:p w:rsidR="002B6AB3" w:rsidRPr="0020283D" w:rsidRDefault="002B6AB3" w:rsidP="002B6AB3">
      <w:pPr>
        <w:pStyle w:val="a3"/>
        <w:shd w:val="clear" w:color="auto" w:fill="FFFFFF"/>
        <w:spacing w:before="0" w:beforeAutospacing="0" w:after="0" w:afterAutospacing="0"/>
        <w:jc w:val="both"/>
        <w:textAlignment w:val="baseline"/>
        <w:rPr>
          <w:color w:val="404040"/>
          <w:sz w:val="28"/>
          <w:szCs w:val="28"/>
        </w:rPr>
      </w:pPr>
      <w:r w:rsidRPr="0020283D">
        <w:rPr>
          <w:color w:val="404040"/>
          <w:sz w:val="28"/>
          <w:szCs w:val="28"/>
        </w:rPr>
        <w:t xml:space="preserve">Банк никогда не запрашивает по телефону сведения о карте клиента её номер, код на обратной стороне, Ф.И.О. владельца карты и срок её действия, а тем более </w:t>
      </w:r>
      <w:proofErr w:type="spellStart"/>
      <w:r w:rsidRPr="0020283D">
        <w:rPr>
          <w:color w:val="404040"/>
          <w:sz w:val="28"/>
          <w:szCs w:val="28"/>
        </w:rPr>
        <w:t>пин-код</w:t>
      </w:r>
      <w:proofErr w:type="spellEnd"/>
      <w:r w:rsidRPr="0020283D">
        <w:rPr>
          <w:color w:val="404040"/>
          <w:sz w:val="28"/>
          <w:szCs w:val="28"/>
        </w:rPr>
        <w:t>, если собеседник пытается получить от вас такую информацию, либо просит сообщить коды которые пришли на Ваш телефон от банка, прекратите с ним разговор.</w:t>
      </w:r>
    </w:p>
    <w:p w:rsidR="002B6AB3" w:rsidRPr="0020283D" w:rsidRDefault="002B6AB3" w:rsidP="002B6AB3">
      <w:pPr>
        <w:pStyle w:val="a3"/>
        <w:shd w:val="clear" w:color="auto" w:fill="FFFFFF"/>
        <w:spacing w:before="0" w:beforeAutospacing="0" w:after="0" w:afterAutospacing="0"/>
        <w:jc w:val="both"/>
        <w:textAlignment w:val="baseline"/>
        <w:rPr>
          <w:color w:val="404040"/>
          <w:sz w:val="28"/>
          <w:szCs w:val="28"/>
        </w:rPr>
      </w:pPr>
      <w:r w:rsidRPr="0020283D">
        <w:rPr>
          <w:color w:val="404040"/>
          <w:sz w:val="28"/>
          <w:szCs w:val="28"/>
        </w:rPr>
        <w:tab/>
        <w:t xml:space="preserve">Гражданам имеющим престарелых родственников, соседей, знакомых необходимо разъяснить им, какие способы мошенничества существуют, как вести себя при получении звонков и сообщений мошеннического характера, а именно не вести диалоги с мошенниками, прекратить разговор и позвонить родственникам. Если пожилой человек получает пенсию на банковскую карту, то предложите свою помощь в снятии с карты денежных средств, либо предложите родственнику передать карту Вам. Во многих случаях в ходе общения с престарелыми людьми сообщники мошенников находятся в районе проживания пожилого человека, либо у его дома, подъезда. При </w:t>
      </w:r>
      <w:r w:rsidRPr="0020283D">
        <w:rPr>
          <w:color w:val="404040"/>
          <w:sz w:val="28"/>
          <w:szCs w:val="28"/>
        </w:rPr>
        <w:lastRenderedPageBreak/>
        <w:t>получении мошеннического звонка необходимо немедленно сообщить о данном факте в полицию.</w:t>
      </w:r>
    </w:p>
    <w:p w:rsidR="002B6AB3" w:rsidRPr="0020283D" w:rsidRDefault="002B6AB3" w:rsidP="002B6AB3">
      <w:pPr>
        <w:pStyle w:val="a3"/>
        <w:shd w:val="clear" w:color="auto" w:fill="FFFFFF"/>
        <w:spacing w:before="0" w:beforeAutospacing="0" w:after="0" w:afterAutospacing="0"/>
        <w:jc w:val="both"/>
        <w:textAlignment w:val="baseline"/>
        <w:rPr>
          <w:color w:val="404040"/>
          <w:sz w:val="28"/>
          <w:szCs w:val="28"/>
        </w:rPr>
      </w:pPr>
      <w:r w:rsidRPr="0020283D">
        <w:rPr>
          <w:color w:val="404040"/>
          <w:sz w:val="28"/>
          <w:szCs w:val="28"/>
        </w:rPr>
        <w:tab/>
        <w:t>Если при мошенничестве, в ходе телефонного разговора преступником была получена информация о банковской карте, то необходимо позвонить по телефону указанному на карте и заблокировать карту. В день совершения мошенничества необходимо обратиться в банк с заявлением о возврате денежных средств на карту, так как банк обязан возвратить денежные средства, если операция была оспорена владельцем карты в день операции.</w:t>
      </w:r>
    </w:p>
    <w:p w:rsidR="002B6AB3" w:rsidRPr="0020283D" w:rsidRDefault="002B6AB3" w:rsidP="002B6AB3">
      <w:pPr>
        <w:pStyle w:val="a3"/>
        <w:shd w:val="clear" w:color="auto" w:fill="FFFFFF"/>
        <w:spacing w:before="0" w:beforeAutospacing="0" w:after="0" w:afterAutospacing="0"/>
        <w:jc w:val="both"/>
        <w:textAlignment w:val="baseline"/>
        <w:rPr>
          <w:color w:val="404040"/>
          <w:sz w:val="28"/>
          <w:szCs w:val="28"/>
        </w:rPr>
      </w:pPr>
      <w:r w:rsidRPr="0020283D">
        <w:rPr>
          <w:color w:val="404040"/>
          <w:sz w:val="28"/>
          <w:szCs w:val="28"/>
        </w:rPr>
        <w:tab/>
        <w:t>Для предотвращения мошенничеств так же рекомендуется не распространять в сети Интернет сведения о мобильных номерах с их привязкой к анкетным данным, не указывать мобильные номера на социальных страницах, в подаваемых в сети объявлениях не указывать рядом с номером сотового телефона имя и фамилию, адрес места жительства и другую личную информацию. Не использовать в сети Интернет номера своих мобильных телефонов к которым привязаны банковские карты и номера мобильных телефонов, которые используются для работы в «Мобильном банке».</w:t>
      </w:r>
    </w:p>
    <w:p w:rsidR="002B6AB3" w:rsidRPr="0020283D" w:rsidRDefault="002B6AB3" w:rsidP="002B6AB3">
      <w:pPr>
        <w:pStyle w:val="a3"/>
        <w:shd w:val="clear" w:color="auto" w:fill="FFFFFF"/>
        <w:spacing w:before="0" w:beforeAutospacing="0" w:after="0" w:afterAutospacing="0"/>
        <w:jc w:val="both"/>
        <w:textAlignment w:val="baseline"/>
        <w:rPr>
          <w:color w:val="404040"/>
          <w:sz w:val="28"/>
          <w:szCs w:val="28"/>
        </w:rPr>
      </w:pPr>
      <w:r w:rsidRPr="0020283D">
        <w:rPr>
          <w:color w:val="404040"/>
          <w:sz w:val="28"/>
          <w:szCs w:val="28"/>
        </w:rPr>
        <w:tab/>
        <w:t>Последнее время получают распространение мошенничества совершенные в отношении пользователей сети Интернет продающих товары на сайтах бесплатных объявлений. Продавцу поступает звонок от якобы покупателя. Мошенник под видом покупателя сообщает, что желает приобрести товар, но проживает в другом городе и предлагает оплатить товар путем перечисления денежных средств на карту продавца. Для этого он просит продавца назвать номер карты, владельца карты, срок действия карты, код на обратной стороне, а так же сотовый номер, привязанный к карте, либо по умолчанию использует номер, указанный в объявлении. После получения этих сведений мошенник использует данные о карте для оплаты покупок в сети Интернет. Другой вариант, когда на телефон продавца поступают коды от банка и мошенник просит сообщать их якобы для перевода денег, в этот момент мошенник подключает к телефону потерпевшего, либо к своему телефону услугу «Мобильный банк» и похищает деньги с карты. Третий вариант, когда мошенник, выступающий в роли «покупателя» предлагает продавцу пройти к банкомату, и якобы произведя некоторые операции получить деньги, в трех указанных случаях мошенник похищает денежные средства продавца.</w:t>
      </w:r>
    </w:p>
    <w:p w:rsidR="002B6AB3" w:rsidRPr="0020283D" w:rsidRDefault="002B6AB3" w:rsidP="002B6AB3">
      <w:pPr>
        <w:pStyle w:val="a3"/>
        <w:shd w:val="clear" w:color="auto" w:fill="FFFFFF"/>
        <w:spacing w:before="0" w:beforeAutospacing="0" w:after="0" w:afterAutospacing="0"/>
        <w:jc w:val="both"/>
        <w:textAlignment w:val="baseline"/>
        <w:rPr>
          <w:color w:val="404040"/>
          <w:sz w:val="28"/>
          <w:szCs w:val="28"/>
        </w:rPr>
      </w:pPr>
      <w:r w:rsidRPr="0020283D">
        <w:rPr>
          <w:color w:val="404040"/>
          <w:sz w:val="28"/>
          <w:szCs w:val="28"/>
        </w:rPr>
        <w:tab/>
        <w:t xml:space="preserve">г) сотовый телефон используется мошенниками для передачи СМС сообщения, сообщений через </w:t>
      </w:r>
      <w:proofErr w:type="spellStart"/>
      <w:r w:rsidRPr="0020283D">
        <w:rPr>
          <w:color w:val="404040"/>
          <w:sz w:val="28"/>
          <w:szCs w:val="28"/>
        </w:rPr>
        <w:t>мессенджеры</w:t>
      </w:r>
      <w:proofErr w:type="spellEnd"/>
      <w:r w:rsidRPr="0020283D">
        <w:rPr>
          <w:color w:val="404040"/>
          <w:sz w:val="28"/>
          <w:szCs w:val="28"/>
        </w:rPr>
        <w:t xml:space="preserve"> </w:t>
      </w:r>
      <w:proofErr w:type="spellStart"/>
      <w:r w:rsidRPr="0020283D">
        <w:rPr>
          <w:color w:val="404040"/>
          <w:sz w:val="28"/>
          <w:szCs w:val="28"/>
        </w:rPr>
        <w:t>Viber</w:t>
      </w:r>
      <w:proofErr w:type="spellEnd"/>
      <w:r w:rsidRPr="0020283D">
        <w:rPr>
          <w:color w:val="404040"/>
          <w:sz w:val="28"/>
          <w:szCs w:val="28"/>
        </w:rPr>
        <w:t xml:space="preserve">, </w:t>
      </w:r>
      <w:proofErr w:type="spellStart"/>
      <w:r w:rsidRPr="0020283D">
        <w:rPr>
          <w:color w:val="404040"/>
          <w:sz w:val="28"/>
          <w:szCs w:val="28"/>
        </w:rPr>
        <w:t>WhatsApp</w:t>
      </w:r>
      <w:proofErr w:type="spellEnd"/>
      <w:r w:rsidRPr="0020283D">
        <w:rPr>
          <w:color w:val="404040"/>
          <w:sz w:val="28"/>
          <w:szCs w:val="28"/>
        </w:rPr>
        <w:t xml:space="preserve"> с вредоносной информацией. Типы сообщений: «здесь наши с тобой фото http:...», , «ваш </w:t>
      </w:r>
      <w:proofErr w:type="spellStart"/>
      <w:r w:rsidRPr="0020283D">
        <w:rPr>
          <w:color w:val="404040"/>
          <w:sz w:val="28"/>
          <w:szCs w:val="28"/>
        </w:rPr>
        <w:t>акакунт</w:t>
      </w:r>
      <w:proofErr w:type="spellEnd"/>
      <w:r w:rsidRPr="0020283D">
        <w:rPr>
          <w:color w:val="404040"/>
          <w:sz w:val="28"/>
          <w:szCs w:val="28"/>
        </w:rPr>
        <w:t>, страница «</w:t>
      </w:r>
      <w:proofErr w:type="spellStart"/>
      <w:r w:rsidRPr="0020283D">
        <w:rPr>
          <w:color w:val="404040"/>
          <w:sz w:val="28"/>
          <w:szCs w:val="28"/>
        </w:rPr>
        <w:t>вКонтате</w:t>
      </w:r>
      <w:proofErr w:type="spellEnd"/>
      <w:r w:rsidRPr="0020283D">
        <w:rPr>
          <w:color w:val="404040"/>
          <w:sz w:val="28"/>
          <w:szCs w:val="28"/>
        </w:rPr>
        <w:t>» взломаны, пройдите регистрацию http:...», «вы выиграли автомобиль, подробности http:...”</w:t>
      </w:r>
    </w:p>
    <w:p w:rsidR="002B6AB3" w:rsidRPr="0020283D" w:rsidRDefault="002B6AB3" w:rsidP="002B6AB3">
      <w:pPr>
        <w:pStyle w:val="a3"/>
        <w:shd w:val="clear" w:color="auto" w:fill="FFFFFF"/>
        <w:spacing w:before="0" w:beforeAutospacing="0" w:after="0" w:afterAutospacing="0"/>
        <w:jc w:val="both"/>
        <w:textAlignment w:val="baseline"/>
        <w:rPr>
          <w:color w:val="404040"/>
          <w:sz w:val="28"/>
          <w:szCs w:val="28"/>
        </w:rPr>
      </w:pPr>
      <w:r w:rsidRPr="0020283D">
        <w:rPr>
          <w:color w:val="404040"/>
          <w:sz w:val="28"/>
          <w:szCs w:val="28"/>
        </w:rPr>
        <w:tab/>
        <w:t>Новый тип сообщений с вредоносной ссылкой: «я по вашему объявлению, согласны ли на обмен на это http:\\foto3.inc...»</w:t>
      </w:r>
    </w:p>
    <w:p w:rsidR="002B6AB3" w:rsidRPr="0020283D" w:rsidRDefault="002B6AB3" w:rsidP="002B6AB3">
      <w:pPr>
        <w:pStyle w:val="a3"/>
        <w:shd w:val="clear" w:color="auto" w:fill="FFFFFF"/>
        <w:spacing w:before="0" w:beforeAutospacing="0" w:after="0" w:afterAutospacing="0"/>
        <w:jc w:val="both"/>
        <w:textAlignment w:val="baseline"/>
        <w:rPr>
          <w:color w:val="404040"/>
          <w:sz w:val="28"/>
          <w:szCs w:val="28"/>
        </w:rPr>
      </w:pPr>
      <w:r w:rsidRPr="0020283D">
        <w:rPr>
          <w:color w:val="404040"/>
          <w:sz w:val="28"/>
          <w:szCs w:val="28"/>
        </w:rPr>
        <w:tab/>
        <w:t xml:space="preserve">При получении данного сообщения откажитесь от прохождения по указанной ссылке и активации полученных ссылок. По возможности проверьте есть ли в сети Интернет в поисковых системах сведения о данных </w:t>
      </w:r>
      <w:r w:rsidRPr="0020283D">
        <w:rPr>
          <w:color w:val="404040"/>
          <w:sz w:val="28"/>
          <w:szCs w:val="28"/>
        </w:rPr>
        <w:lastRenderedPageBreak/>
        <w:t>ссылках и возможных мошенничествах. Сообщите пользователям сети Интернет, что данная ссылка мошенническая. Удалите указанное сообщение, если убеждены, что оно не нанесло вред Вашему устройству.</w:t>
      </w:r>
    </w:p>
    <w:p w:rsidR="002B6AB3" w:rsidRPr="0020283D" w:rsidRDefault="002B6AB3" w:rsidP="002B6AB3">
      <w:pPr>
        <w:pStyle w:val="a3"/>
        <w:shd w:val="clear" w:color="auto" w:fill="FFFFFF"/>
        <w:spacing w:before="0" w:beforeAutospacing="0" w:after="0" w:afterAutospacing="0"/>
        <w:jc w:val="both"/>
        <w:textAlignment w:val="baseline"/>
        <w:rPr>
          <w:color w:val="404040"/>
          <w:sz w:val="28"/>
          <w:szCs w:val="28"/>
        </w:rPr>
      </w:pPr>
      <w:r w:rsidRPr="0020283D">
        <w:rPr>
          <w:color w:val="404040"/>
          <w:sz w:val="28"/>
          <w:szCs w:val="28"/>
        </w:rPr>
        <w:tab/>
        <w:t>Вредоносные программы создаются и усовершенствуются мошенниками регулярно и при работе с телефоном Вы можете столкнуться с видом вредоносных программ которые не требуют Вашей активности и самостоятельно могут быть загружены на Ваше мобильное устройство через уязвимости операционной системы.</w:t>
      </w:r>
    </w:p>
    <w:p w:rsidR="002B6AB3" w:rsidRPr="0020283D" w:rsidRDefault="002B6AB3" w:rsidP="002B6AB3">
      <w:pPr>
        <w:pStyle w:val="a3"/>
        <w:shd w:val="clear" w:color="auto" w:fill="FFFFFF"/>
        <w:spacing w:before="0" w:beforeAutospacing="0" w:after="0" w:afterAutospacing="0"/>
        <w:jc w:val="both"/>
        <w:textAlignment w:val="baseline"/>
        <w:rPr>
          <w:color w:val="404040"/>
          <w:sz w:val="28"/>
          <w:szCs w:val="28"/>
        </w:rPr>
      </w:pPr>
      <w:r w:rsidRPr="0020283D">
        <w:rPr>
          <w:color w:val="404040"/>
          <w:sz w:val="28"/>
          <w:szCs w:val="28"/>
        </w:rPr>
        <w:tab/>
        <w:t>В случае заражения мобильного устройства рекомендуем определить угрозы и последствия получения доступа хакера к Вашему мобильному устройству.</w:t>
      </w:r>
    </w:p>
    <w:p w:rsidR="002B6AB3" w:rsidRPr="0020283D" w:rsidRDefault="002B6AB3" w:rsidP="002B6AB3">
      <w:pPr>
        <w:pStyle w:val="a3"/>
        <w:shd w:val="clear" w:color="auto" w:fill="FFFFFF"/>
        <w:spacing w:before="0" w:beforeAutospacing="0" w:after="0" w:afterAutospacing="0"/>
        <w:jc w:val="both"/>
        <w:textAlignment w:val="baseline"/>
        <w:rPr>
          <w:color w:val="404040"/>
          <w:sz w:val="28"/>
          <w:szCs w:val="28"/>
        </w:rPr>
      </w:pPr>
      <w:r w:rsidRPr="0020283D">
        <w:rPr>
          <w:color w:val="404040"/>
          <w:sz w:val="28"/>
          <w:szCs w:val="28"/>
        </w:rPr>
        <w:t xml:space="preserve">Признаками заражения мобильного устройства могут быть блокирование операционной системы, блокирование входящих СМС сообщений, отправка искусственно сгенерированных мобильным устройством сообщений. Зараженный мобильный телефон следует немедленно выключить. Сим-карту </w:t>
      </w:r>
      <w:proofErr w:type="spellStart"/>
      <w:r w:rsidRPr="0020283D">
        <w:rPr>
          <w:color w:val="404040"/>
          <w:sz w:val="28"/>
          <w:szCs w:val="28"/>
        </w:rPr>
        <w:t>перевыпустить</w:t>
      </w:r>
      <w:proofErr w:type="spellEnd"/>
      <w:r w:rsidRPr="0020283D">
        <w:rPr>
          <w:color w:val="404040"/>
          <w:sz w:val="28"/>
          <w:szCs w:val="28"/>
        </w:rPr>
        <w:t xml:space="preserve"> у оператора, а телефон сохранить для последующего изучения полицией, если было совершено мошенничество, либо передать в сервисный центр, если деньги похищены не были.</w:t>
      </w:r>
    </w:p>
    <w:p w:rsidR="002B6AB3" w:rsidRPr="0020283D" w:rsidRDefault="002B6AB3" w:rsidP="002B6AB3">
      <w:pPr>
        <w:pStyle w:val="a3"/>
        <w:shd w:val="clear" w:color="auto" w:fill="FFFFFF"/>
        <w:spacing w:before="0" w:beforeAutospacing="0" w:after="0" w:afterAutospacing="0"/>
        <w:jc w:val="both"/>
        <w:textAlignment w:val="baseline"/>
        <w:rPr>
          <w:color w:val="404040"/>
          <w:sz w:val="28"/>
          <w:szCs w:val="28"/>
        </w:rPr>
      </w:pPr>
      <w:r w:rsidRPr="0020283D">
        <w:rPr>
          <w:color w:val="404040"/>
          <w:sz w:val="28"/>
          <w:szCs w:val="28"/>
        </w:rPr>
        <w:tab/>
        <w:t>Если к данному мобильному устройству привязана банковская карта, банковские услуги такие как «Мобильный банк», «Онлайн Банк», «Интернет-банк», то необходимо срочно связаться с банком, заблокировать карту и приостановить обслуживание по счетам. Если с помощью телефона это не удается сделать, то необходимо обратиться в ближайшее отделение банка. Если мобильное устройство используется для доступа к страницам в социальных сетях, то необходимо с другого устройства либо компьютера выйти в социальную сеть и сменить привязанный номер телефона.</w:t>
      </w:r>
    </w:p>
    <w:p w:rsidR="002B6AB3" w:rsidRPr="0020283D" w:rsidRDefault="002B6AB3" w:rsidP="002B6AB3">
      <w:pPr>
        <w:pStyle w:val="a3"/>
        <w:shd w:val="clear" w:color="auto" w:fill="FFFFFF"/>
        <w:spacing w:before="0" w:beforeAutospacing="0" w:after="0" w:afterAutospacing="0"/>
        <w:jc w:val="both"/>
        <w:textAlignment w:val="baseline"/>
        <w:rPr>
          <w:color w:val="404040"/>
          <w:sz w:val="28"/>
          <w:szCs w:val="28"/>
        </w:rPr>
      </w:pPr>
      <w:r w:rsidRPr="0020283D">
        <w:rPr>
          <w:color w:val="404040"/>
          <w:sz w:val="28"/>
          <w:szCs w:val="28"/>
        </w:rPr>
        <w:t>Зараженное мобильное устройство так же является источником распространения вредоносной информации по контактам, содержащимся в телефоне. Для предотвращения рассылки необходимо уведомить максимальное количество знакомых о Вашей проблеме и о возможно приходящих от Вашего имени вредоносных сообщениях.</w:t>
      </w:r>
    </w:p>
    <w:p w:rsidR="002B6AB3" w:rsidRPr="0020283D" w:rsidRDefault="002B6AB3" w:rsidP="002B6AB3">
      <w:pPr>
        <w:pStyle w:val="a3"/>
        <w:shd w:val="clear" w:color="auto" w:fill="FFFFFF"/>
        <w:spacing w:before="0" w:beforeAutospacing="0" w:after="0" w:afterAutospacing="0"/>
        <w:jc w:val="both"/>
        <w:textAlignment w:val="baseline"/>
        <w:rPr>
          <w:color w:val="404040"/>
          <w:sz w:val="28"/>
          <w:szCs w:val="28"/>
        </w:rPr>
      </w:pPr>
      <w:r w:rsidRPr="0020283D">
        <w:rPr>
          <w:color w:val="404040"/>
          <w:sz w:val="28"/>
          <w:szCs w:val="28"/>
        </w:rPr>
        <w:tab/>
        <w:t>В случае если с Вашего телефона, банковской карты похитили денежные средства необходимо в день совершения хищения обратиться в банк с требованием вернуть денежные средства, заблокировать ваш счет, запретить перевод денежных средств с вашего счета на другие счета, приостановить обслуживание счетов на которые были перечислены ваши денежные средства. После получения ответа от банка, с выпиской по счету обратиться в полицию.</w:t>
      </w:r>
    </w:p>
    <w:p w:rsidR="002B6AB3" w:rsidRPr="0020283D" w:rsidRDefault="002B6AB3" w:rsidP="002B6AB3">
      <w:pPr>
        <w:pStyle w:val="a3"/>
        <w:shd w:val="clear" w:color="auto" w:fill="FFFFFF"/>
        <w:spacing w:before="0" w:beforeAutospacing="0" w:after="0" w:afterAutospacing="0"/>
        <w:jc w:val="both"/>
        <w:textAlignment w:val="baseline"/>
        <w:rPr>
          <w:color w:val="404040"/>
          <w:sz w:val="28"/>
          <w:szCs w:val="28"/>
        </w:rPr>
      </w:pPr>
      <w:r w:rsidRPr="0020283D">
        <w:rPr>
          <w:color w:val="404040"/>
          <w:sz w:val="28"/>
          <w:szCs w:val="28"/>
        </w:rPr>
        <w:tab/>
        <w:t xml:space="preserve">Одним из распространенных мобильных мошенничеств так же является использование дубликата сим-карты для доступа к системам дистанционного управления банковским счетом. Признаком использования дубликата Вашей сим-карты является блокирование доступа мобильной связи. В этом случае необходимо срочно обратиться к мобильному оператору и </w:t>
      </w:r>
      <w:proofErr w:type="spellStart"/>
      <w:r w:rsidRPr="0020283D">
        <w:rPr>
          <w:color w:val="404040"/>
          <w:sz w:val="28"/>
          <w:szCs w:val="28"/>
        </w:rPr>
        <w:t>перевыпустить</w:t>
      </w:r>
      <w:proofErr w:type="spellEnd"/>
      <w:r w:rsidRPr="0020283D">
        <w:rPr>
          <w:color w:val="404040"/>
          <w:sz w:val="28"/>
          <w:szCs w:val="28"/>
        </w:rPr>
        <w:t xml:space="preserve"> сим-карту. В случае подтверждения мобильным оператором факта </w:t>
      </w:r>
      <w:r w:rsidRPr="0020283D">
        <w:rPr>
          <w:color w:val="404040"/>
          <w:sz w:val="28"/>
          <w:szCs w:val="28"/>
        </w:rPr>
        <w:lastRenderedPageBreak/>
        <w:t>несанкционированной замены Вашей сим-карты необходимо написать претензию в сотовую компанию и обратиться в полицию.</w:t>
      </w:r>
    </w:p>
    <w:p w:rsidR="002B6AB3" w:rsidRPr="0020283D" w:rsidRDefault="002B6AB3" w:rsidP="002B6AB3">
      <w:pPr>
        <w:pStyle w:val="a3"/>
        <w:shd w:val="clear" w:color="auto" w:fill="FFFFFF"/>
        <w:spacing w:before="0" w:beforeAutospacing="0" w:after="0" w:afterAutospacing="0"/>
        <w:jc w:val="both"/>
        <w:textAlignment w:val="baseline"/>
        <w:rPr>
          <w:color w:val="404040"/>
          <w:sz w:val="28"/>
          <w:szCs w:val="28"/>
        </w:rPr>
      </w:pPr>
      <w:r w:rsidRPr="0020283D">
        <w:rPr>
          <w:color w:val="404040"/>
          <w:sz w:val="28"/>
          <w:szCs w:val="28"/>
        </w:rPr>
        <w:tab/>
        <w:t>Можно избежать участи жертвы данных мошенничеств, если следовать следующим рекомендациям:</w:t>
      </w:r>
    </w:p>
    <w:p w:rsidR="002B6AB3" w:rsidRPr="0020283D" w:rsidRDefault="002B6AB3" w:rsidP="002B6AB3">
      <w:pPr>
        <w:pStyle w:val="a3"/>
        <w:shd w:val="clear" w:color="auto" w:fill="FFFFFF"/>
        <w:spacing w:before="0" w:beforeAutospacing="0" w:after="0" w:afterAutospacing="0"/>
        <w:jc w:val="both"/>
        <w:textAlignment w:val="baseline"/>
        <w:rPr>
          <w:color w:val="404040"/>
          <w:sz w:val="28"/>
          <w:szCs w:val="28"/>
        </w:rPr>
      </w:pPr>
      <w:r w:rsidRPr="0020283D">
        <w:rPr>
          <w:color w:val="404040"/>
          <w:sz w:val="28"/>
          <w:szCs w:val="28"/>
        </w:rPr>
        <w:t>-Для работы с банковскими картами, системами «Мобильный банк», «Банк-онлайн», «Интернет-банк» и др. использовать отдельное мобильное устройство, не предназначенное для разговоров и развлечения в сети Интернет;</w:t>
      </w:r>
    </w:p>
    <w:p w:rsidR="002B6AB3" w:rsidRPr="0020283D" w:rsidRDefault="002B6AB3" w:rsidP="002B6AB3">
      <w:pPr>
        <w:pStyle w:val="a3"/>
        <w:shd w:val="clear" w:color="auto" w:fill="FFFFFF"/>
        <w:spacing w:before="0" w:beforeAutospacing="0" w:after="0" w:afterAutospacing="0"/>
        <w:jc w:val="both"/>
        <w:textAlignment w:val="baseline"/>
        <w:rPr>
          <w:color w:val="404040"/>
          <w:sz w:val="28"/>
          <w:szCs w:val="28"/>
        </w:rPr>
      </w:pPr>
      <w:r w:rsidRPr="0020283D">
        <w:rPr>
          <w:color w:val="404040"/>
          <w:sz w:val="28"/>
          <w:szCs w:val="28"/>
        </w:rPr>
        <w:t>-Не указывать номера мобильных устройств, используемых для работы с банковскими картами и дистанционного управления банковским счетом, как контактных в сети Интернет, в объявлениях и на страницах соц. сетей;</w:t>
      </w:r>
    </w:p>
    <w:p w:rsidR="002B6AB3" w:rsidRPr="0020283D" w:rsidRDefault="002B6AB3" w:rsidP="002B6AB3">
      <w:pPr>
        <w:pStyle w:val="a3"/>
        <w:shd w:val="clear" w:color="auto" w:fill="FFFFFF"/>
        <w:spacing w:before="0" w:beforeAutospacing="0" w:after="0" w:afterAutospacing="0"/>
        <w:jc w:val="both"/>
        <w:textAlignment w:val="baseline"/>
        <w:rPr>
          <w:color w:val="404040"/>
          <w:sz w:val="28"/>
          <w:szCs w:val="28"/>
        </w:rPr>
      </w:pPr>
      <w:r w:rsidRPr="0020283D">
        <w:rPr>
          <w:color w:val="404040"/>
          <w:sz w:val="28"/>
          <w:szCs w:val="28"/>
        </w:rPr>
        <w:t>-Приобрести и установить на мобильное устройство лицензионное антивирусное программное обеспечение из официальных источников;</w:t>
      </w:r>
    </w:p>
    <w:p w:rsidR="002B6AB3" w:rsidRPr="0020283D" w:rsidRDefault="002B6AB3" w:rsidP="002B6AB3">
      <w:pPr>
        <w:pStyle w:val="a3"/>
        <w:shd w:val="clear" w:color="auto" w:fill="FFFFFF"/>
        <w:spacing w:before="0" w:beforeAutospacing="0" w:after="0" w:afterAutospacing="0"/>
        <w:jc w:val="both"/>
        <w:textAlignment w:val="baseline"/>
        <w:rPr>
          <w:color w:val="404040"/>
          <w:sz w:val="28"/>
          <w:szCs w:val="28"/>
        </w:rPr>
      </w:pPr>
      <w:r w:rsidRPr="0020283D">
        <w:rPr>
          <w:color w:val="404040"/>
          <w:sz w:val="28"/>
          <w:szCs w:val="28"/>
        </w:rPr>
        <w:t>-Указать в договоре с банком, либо в иной форме согласовать с банком, что управление банковским счетом и проведение операций по карте может осуществляться только с одного мобильного устройства с одним IMEI, ограничить круг операций, установить лимит, который можно переводить с помощью мобильного устройства.</w:t>
      </w:r>
    </w:p>
    <w:p w:rsidR="002B6AB3" w:rsidRPr="0020283D" w:rsidRDefault="002B6AB3" w:rsidP="002B6AB3">
      <w:pPr>
        <w:pStyle w:val="a3"/>
        <w:shd w:val="clear" w:color="auto" w:fill="FFFFFF"/>
        <w:spacing w:before="0" w:beforeAutospacing="0" w:after="0" w:afterAutospacing="0"/>
        <w:jc w:val="both"/>
        <w:textAlignment w:val="baseline"/>
        <w:rPr>
          <w:color w:val="404040"/>
          <w:sz w:val="28"/>
          <w:szCs w:val="28"/>
        </w:rPr>
      </w:pPr>
      <w:r w:rsidRPr="0020283D">
        <w:rPr>
          <w:color w:val="404040"/>
          <w:sz w:val="28"/>
          <w:szCs w:val="28"/>
        </w:rPr>
        <w:t>-Запретить перевод всего объема денежных средств с карты, счета.</w:t>
      </w:r>
    </w:p>
    <w:p w:rsidR="002B6AB3" w:rsidRPr="0020283D" w:rsidRDefault="002B6AB3" w:rsidP="002B6AB3">
      <w:pPr>
        <w:jc w:val="both"/>
        <w:rPr>
          <w:rFonts w:ascii="Times New Roman" w:hAnsi="Times New Roman"/>
          <w:sz w:val="28"/>
          <w:szCs w:val="28"/>
        </w:rPr>
      </w:pPr>
      <w:bookmarkStart w:id="2" w:name="_GoBack"/>
      <w:bookmarkEnd w:id="2"/>
    </w:p>
    <w:p w:rsidR="002B6AB3" w:rsidRPr="0020283D" w:rsidRDefault="002B6AB3" w:rsidP="002B6AB3">
      <w:pPr>
        <w:rPr>
          <w:rFonts w:ascii="Times New Roman" w:hAnsi="Times New Roman"/>
          <w:sz w:val="28"/>
          <w:szCs w:val="28"/>
        </w:rPr>
      </w:pPr>
      <w:r w:rsidRPr="0020283D">
        <w:rPr>
          <w:rFonts w:ascii="Times New Roman" w:hAnsi="Times New Roman"/>
          <w:sz w:val="28"/>
          <w:szCs w:val="28"/>
        </w:rPr>
        <w:tab/>
      </w:r>
      <w:r w:rsidRPr="0020283D">
        <w:rPr>
          <w:rFonts w:ascii="Times New Roman" w:hAnsi="Times New Roman"/>
          <w:sz w:val="28"/>
          <w:szCs w:val="28"/>
        </w:rPr>
        <w:tab/>
      </w:r>
      <w:r w:rsidRPr="0020283D">
        <w:rPr>
          <w:rFonts w:ascii="Times New Roman" w:hAnsi="Times New Roman"/>
          <w:sz w:val="28"/>
          <w:szCs w:val="28"/>
        </w:rPr>
        <w:tab/>
      </w:r>
      <w:r w:rsidRPr="0020283D">
        <w:rPr>
          <w:rFonts w:ascii="Times New Roman" w:hAnsi="Times New Roman"/>
          <w:sz w:val="28"/>
          <w:szCs w:val="28"/>
        </w:rPr>
        <w:tab/>
      </w:r>
      <w:r w:rsidRPr="0020283D">
        <w:rPr>
          <w:rFonts w:ascii="Times New Roman" w:hAnsi="Times New Roman"/>
          <w:sz w:val="28"/>
          <w:szCs w:val="28"/>
        </w:rPr>
        <w:tab/>
      </w:r>
      <w:r w:rsidRPr="0020283D">
        <w:rPr>
          <w:rFonts w:ascii="Times New Roman" w:hAnsi="Times New Roman"/>
          <w:sz w:val="28"/>
          <w:szCs w:val="28"/>
        </w:rPr>
        <w:tab/>
        <w:t>Заместитель прокурора Русин М.Н.</w:t>
      </w:r>
    </w:p>
    <w:p w:rsidR="009F2695" w:rsidRDefault="009F2695" w:rsidP="00B616D0">
      <w:pPr>
        <w:spacing w:after="0" w:line="240" w:lineRule="auto"/>
        <w:contextualSpacing/>
        <w:jc w:val="both"/>
        <w:rPr>
          <w:rFonts w:ascii="Times New Roman" w:hAnsi="Times New Roman"/>
          <w:sz w:val="28"/>
          <w:szCs w:val="28"/>
        </w:rPr>
      </w:pPr>
    </w:p>
    <w:p w:rsidR="009F2695" w:rsidRPr="009F2695" w:rsidRDefault="009F2695" w:rsidP="009F2695">
      <w:pPr>
        <w:rPr>
          <w:rFonts w:ascii="Times New Roman" w:hAnsi="Times New Roman"/>
          <w:sz w:val="28"/>
          <w:szCs w:val="28"/>
        </w:rPr>
      </w:pPr>
    </w:p>
    <w:p w:rsidR="009F2695" w:rsidRPr="009F2695" w:rsidRDefault="009F2695" w:rsidP="009F2695">
      <w:pPr>
        <w:rPr>
          <w:rFonts w:ascii="Times New Roman" w:hAnsi="Times New Roman"/>
          <w:sz w:val="28"/>
          <w:szCs w:val="28"/>
        </w:rPr>
      </w:pPr>
    </w:p>
    <w:p w:rsidR="009F2695" w:rsidRPr="009F2695" w:rsidRDefault="009F2695" w:rsidP="009F2695">
      <w:pPr>
        <w:rPr>
          <w:rFonts w:ascii="Times New Roman" w:hAnsi="Times New Roman"/>
          <w:sz w:val="28"/>
          <w:szCs w:val="28"/>
        </w:rPr>
      </w:pPr>
    </w:p>
    <w:p w:rsidR="009F2695" w:rsidRPr="009F2695" w:rsidRDefault="009F2695" w:rsidP="009F2695">
      <w:pPr>
        <w:rPr>
          <w:rFonts w:ascii="Times New Roman" w:hAnsi="Times New Roman"/>
          <w:sz w:val="28"/>
          <w:szCs w:val="28"/>
        </w:rPr>
      </w:pPr>
    </w:p>
    <w:p w:rsidR="009F2695" w:rsidRPr="009F2695" w:rsidRDefault="009F2695" w:rsidP="009F2695">
      <w:pPr>
        <w:rPr>
          <w:rFonts w:ascii="Times New Roman" w:hAnsi="Times New Roman"/>
          <w:sz w:val="28"/>
          <w:szCs w:val="28"/>
        </w:rPr>
      </w:pPr>
    </w:p>
    <w:p w:rsidR="009F2695" w:rsidRDefault="009F2695" w:rsidP="009F2695">
      <w:pPr>
        <w:rPr>
          <w:rFonts w:ascii="Times New Roman" w:hAnsi="Times New Roman"/>
          <w:sz w:val="28"/>
          <w:szCs w:val="28"/>
        </w:rPr>
      </w:pPr>
    </w:p>
    <w:p w:rsidR="009F2695" w:rsidRPr="00B6191D" w:rsidRDefault="009F2695" w:rsidP="009F2695">
      <w:pPr>
        <w:spacing w:after="0" w:line="240" w:lineRule="auto"/>
        <w:rPr>
          <w:rFonts w:ascii="Times New Roman" w:hAnsi="Times New Roman"/>
          <w:b/>
          <w:sz w:val="24"/>
          <w:szCs w:val="24"/>
        </w:rPr>
      </w:pPr>
      <w:r w:rsidRPr="00B6191D">
        <w:rPr>
          <w:rFonts w:ascii="Times New Roman" w:hAnsi="Times New Roman"/>
          <w:b/>
          <w:sz w:val="24"/>
          <w:szCs w:val="24"/>
        </w:rPr>
        <w:t xml:space="preserve">Редактор:                                                                                                          </w:t>
      </w:r>
    </w:p>
    <w:p w:rsidR="009F2695" w:rsidRPr="00B6191D" w:rsidRDefault="009F2695" w:rsidP="009F2695">
      <w:pPr>
        <w:spacing w:after="0" w:line="240" w:lineRule="auto"/>
        <w:rPr>
          <w:rFonts w:ascii="Times New Roman" w:hAnsi="Times New Roman"/>
          <w:sz w:val="24"/>
          <w:szCs w:val="24"/>
        </w:rPr>
      </w:pPr>
      <w:r w:rsidRPr="00B6191D">
        <w:rPr>
          <w:rFonts w:ascii="Times New Roman" w:hAnsi="Times New Roman"/>
          <w:sz w:val="24"/>
          <w:szCs w:val="24"/>
        </w:rPr>
        <w:t>Администрация Суздальского сельсовета Доволенского района Новосибирской области</w:t>
      </w:r>
    </w:p>
    <w:p w:rsidR="009F2695" w:rsidRPr="00B6191D" w:rsidRDefault="009F2695" w:rsidP="009F2695">
      <w:pPr>
        <w:spacing w:after="0" w:line="240" w:lineRule="auto"/>
        <w:rPr>
          <w:rFonts w:ascii="Times New Roman" w:hAnsi="Times New Roman"/>
          <w:sz w:val="24"/>
          <w:szCs w:val="24"/>
        </w:rPr>
      </w:pPr>
      <w:r w:rsidRPr="00B6191D">
        <w:rPr>
          <w:rFonts w:ascii="Times New Roman" w:hAnsi="Times New Roman"/>
          <w:sz w:val="24"/>
          <w:szCs w:val="24"/>
        </w:rPr>
        <w:t>Адрес: 632457, Новосибирская область, Доволенский район, село Суздалка, ул. Школьная, 11в.</w:t>
      </w:r>
    </w:p>
    <w:p w:rsidR="009F2695" w:rsidRPr="00B6191D" w:rsidRDefault="009F2695" w:rsidP="009F2695">
      <w:pPr>
        <w:spacing w:after="0" w:line="240" w:lineRule="auto"/>
        <w:rPr>
          <w:rFonts w:ascii="Times New Roman" w:hAnsi="Times New Roman"/>
          <w:b/>
          <w:sz w:val="24"/>
          <w:szCs w:val="24"/>
        </w:rPr>
      </w:pPr>
    </w:p>
    <w:p w:rsidR="009F2695" w:rsidRPr="00B6191D" w:rsidRDefault="009F2695" w:rsidP="009F2695">
      <w:pPr>
        <w:spacing w:after="0" w:line="240" w:lineRule="auto"/>
        <w:rPr>
          <w:rFonts w:ascii="Times New Roman" w:hAnsi="Times New Roman"/>
          <w:b/>
          <w:sz w:val="24"/>
          <w:szCs w:val="24"/>
        </w:rPr>
      </w:pPr>
      <w:r w:rsidRPr="00B6191D">
        <w:rPr>
          <w:rFonts w:ascii="Times New Roman" w:hAnsi="Times New Roman"/>
          <w:b/>
          <w:sz w:val="24"/>
          <w:szCs w:val="24"/>
        </w:rPr>
        <w:t xml:space="preserve">Соучредители:                                                                                                </w:t>
      </w:r>
    </w:p>
    <w:p w:rsidR="009F2695" w:rsidRPr="00B6191D" w:rsidRDefault="009F2695" w:rsidP="009F2695">
      <w:pPr>
        <w:spacing w:after="0" w:line="240" w:lineRule="auto"/>
        <w:rPr>
          <w:rFonts w:ascii="Times New Roman" w:hAnsi="Times New Roman"/>
          <w:sz w:val="24"/>
          <w:szCs w:val="24"/>
        </w:rPr>
      </w:pPr>
      <w:r w:rsidRPr="00B6191D">
        <w:rPr>
          <w:rFonts w:ascii="Times New Roman" w:hAnsi="Times New Roman"/>
          <w:sz w:val="24"/>
          <w:szCs w:val="24"/>
        </w:rPr>
        <w:t>Совет депутатов Суздальского сельсовета Доволенского района Новосибирской области;</w:t>
      </w:r>
    </w:p>
    <w:p w:rsidR="009F2695" w:rsidRPr="00B6191D" w:rsidRDefault="009F2695" w:rsidP="009F2695">
      <w:pPr>
        <w:spacing w:after="0" w:line="240" w:lineRule="auto"/>
        <w:rPr>
          <w:rFonts w:ascii="Times New Roman" w:hAnsi="Times New Roman"/>
          <w:sz w:val="24"/>
          <w:szCs w:val="24"/>
        </w:rPr>
      </w:pPr>
      <w:r w:rsidRPr="00B6191D">
        <w:rPr>
          <w:rFonts w:ascii="Times New Roman" w:hAnsi="Times New Roman"/>
          <w:sz w:val="24"/>
          <w:szCs w:val="24"/>
        </w:rPr>
        <w:t>Администрация Суздальского сельсовета Доволенского района Новосибирской области.</w:t>
      </w:r>
    </w:p>
    <w:p w:rsidR="009F2695" w:rsidRPr="00B6191D" w:rsidRDefault="009F2695" w:rsidP="009F2695">
      <w:pPr>
        <w:spacing w:after="0" w:line="240" w:lineRule="auto"/>
        <w:contextualSpacing/>
        <w:jc w:val="both"/>
        <w:rPr>
          <w:rFonts w:ascii="Times New Roman" w:hAnsi="Times New Roman"/>
          <w:sz w:val="24"/>
          <w:szCs w:val="24"/>
        </w:rPr>
      </w:pPr>
    </w:p>
    <w:p w:rsidR="009F2695" w:rsidRPr="00747B42" w:rsidRDefault="009F2695" w:rsidP="009F2695">
      <w:pPr>
        <w:rPr>
          <w:rFonts w:ascii="Times New Roman" w:hAnsi="Times New Roman"/>
          <w:sz w:val="28"/>
          <w:szCs w:val="28"/>
        </w:rPr>
      </w:pPr>
    </w:p>
    <w:p w:rsidR="002B6AB3" w:rsidRPr="009F2695" w:rsidRDefault="002B6AB3" w:rsidP="009F2695">
      <w:pPr>
        <w:rPr>
          <w:rFonts w:ascii="Times New Roman" w:hAnsi="Times New Roman"/>
          <w:sz w:val="28"/>
          <w:szCs w:val="28"/>
        </w:rPr>
      </w:pPr>
    </w:p>
    <w:sectPr w:rsidR="002B6AB3" w:rsidRPr="009F2695" w:rsidSect="00F767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lvlText w:val="%1)"/>
      <w:lvlJc w:val="left"/>
      <w:pPr>
        <w:tabs>
          <w:tab w:val="num" w:pos="540"/>
        </w:tabs>
        <w:ind w:left="540" w:hanging="300"/>
      </w:pPr>
    </w:lvl>
  </w:abstractNum>
  <w:abstractNum w:abstractNumId="1">
    <w:nsid w:val="00000002"/>
    <w:multiLevelType w:val="singleLevel"/>
    <w:tmpl w:val="00000000"/>
    <w:lvl w:ilvl="0">
      <w:start w:val="1"/>
      <w:numFmt w:val="decimal"/>
      <w:lvlText w:val="%1)"/>
      <w:lvlJc w:val="left"/>
      <w:pPr>
        <w:tabs>
          <w:tab w:val="num" w:pos="540"/>
        </w:tabs>
        <w:ind w:left="540" w:hanging="300"/>
      </w:pPr>
    </w:lvl>
  </w:abstractNum>
  <w:abstractNum w:abstractNumId="2">
    <w:nsid w:val="00000003"/>
    <w:multiLevelType w:val="singleLevel"/>
    <w:tmpl w:val="00000000"/>
    <w:lvl w:ilvl="0">
      <w:start w:val="1"/>
      <w:numFmt w:val="decimal"/>
      <w:lvlText w:val="%1)"/>
      <w:lvlJc w:val="left"/>
      <w:pPr>
        <w:tabs>
          <w:tab w:val="num" w:pos="540"/>
        </w:tabs>
        <w:ind w:left="540" w:hanging="300"/>
      </w:pPr>
    </w:lvl>
  </w:abstractNum>
  <w:abstractNum w:abstractNumId="3">
    <w:nsid w:val="00000004"/>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4">
    <w:nsid w:val="00000005"/>
    <w:multiLevelType w:val="singleLevel"/>
    <w:tmpl w:val="00000000"/>
    <w:lvl w:ilvl="0">
      <w:start w:val="1"/>
      <w:numFmt w:val="decimal"/>
      <w:lvlText w:val="%1)"/>
      <w:lvlJc w:val="left"/>
      <w:pPr>
        <w:tabs>
          <w:tab w:val="num" w:pos="540"/>
        </w:tabs>
        <w:ind w:left="540" w:hanging="300"/>
      </w:pPr>
      <w:rPr>
        <w:rFonts w:cs="Times New Roman"/>
      </w:rPr>
    </w:lvl>
  </w:abstractNum>
  <w:abstractNum w:abstractNumId="5">
    <w:nsid w:val="00000006"/>
    <w:multiLevelType w:val="singleLevel"/>
    <w:tmpl w:val="00000000"/>
    <w:lvl w:ilvl="0">
      <w:start w:val="1"/>
      <w:numFmt w:val="decimal"/>
      <w:lvlText w:val="%1)"/>
      <w:lvlJc w:val="left"/>
      <w:pPr>
        <w:tabs>
          <w:tab w:val="num" w:pos="540"/>
        </w:tabs>
        <w:ind w:left="540" w:hanging="300"/>
      </w:pPr>
      <w:rPr>
        <w:rFonts w:cs="Times New Roman"/>
      </w:rPr>
    </w:lvl>
  </w:abstractNum>
  <w:abstractNum w:abstractNumId="6">
    <w:nsid w:val="00000007"/>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7">
    <w:nsid w:val="00000008"/>
    <w:multiLevelType w:val="singleLevel"/>
    <w:tmpl w:val="00000000"/>
    <w:lvl w:ilvl="0">
      <w:start w:val="1"/>
      <w:numFmt w:val="decimal"/>
      <w:lvlText w:val="%1)"/>
      <w:lvlJc w:val="left"/>
      <w:pPr>
        <w:tabs>
          <w:tab w:val="num" w:pos="540"/>
        </w:tabs>
        <w:ind w:left="540" w:hanging="300"/>
      </w:pPr>
      <w:rPr>
        <w:rFonts w:cs="Times New Roman"/>
      </w:rPr>
    </w:lvl>
  </w:abstractNum>
  <w:abstractNum w:abstractNumId="8">
    <w:nsid w:val="00000009"/>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9">
    <w:nsid w:val="26025201"/>
    <w:multiLevelType w:val="singleLevel"/>
    <w:tmpl w:val="00000000"/>
    <w:lvl w:ilvl="0">
      <w:start w:val="1"/>
      <w:numFmt w:val="decimal"/>
      <w:lvlText w:val="%1)"/>
      <w:lvlJc w:val="left"/>
      <w:pPr>
        <w:tabs>
          <w:tab w:val="num" w:pos="540"/>
        </w:tabs>
        <w:ind w:left="540" w:hanging="300"/>
      </w:pPr>
    </w:lvl>
  </w:abstractNum>
  <w:abstractNum w:abstractNumId="10">
    <w:nsid w:val="49C54271"/>
    <w:multiLevelType w:val="hybridMultilevel"/>
    <w:tmpl w:val="5F42D7FE"/>
    <w:lvl w:ilvl="0" w:tplc="CEC02A5C">
      <w:start w:val="1"/>
      <w:numFmt w:val="decimal"/>
      <w:lvlText w:val="%1."/>
      <w:lvlJc w:val="left"/>
      <w:pPr>
        <w:ind w:left="600" w:hanging="360"/>
      </w:pPr>
      <w:rPr>
        <w:rFonts w:cs="Times New Roman" w:hint="default"/>
      </w:rPr>
    </w:lvl>
    <w:lvl w:ilvl="1" w:tplc="04190019" w:tentative="1">
      <w:start w:val="1"/>
      <w:numFmt w:val="lowerLetter"/>
      <w:lvlText w:val="%2."/>
      <w:lvlJc w:val="left"/>
      <w:pPr>
        <w:ind w:left="1320" w:hanging="360"/>
      </w:pPr>
      <w:rPr>
        <w:rFonts w:cs="Times New Roman"/>
      </w:rPr>
    </w:lvl>
    <w:lvl w:ilvl="2" w:tplc="0419001B" w:tentative="1">
      <w:start w:val="1"/>
      <w:numFmt w:val="lowerRoman"/>
      <w:lvlText w:val="%3."/>
      <w:lvlJc w:val="right"/>
      <w:pPr>
        <w:ind w:left="2040" w:hanging="180"/>
      </w:pPr>
      <w:rPr>
        <w:rFonts w:cs="Times New Roman"/>
      </w:rPr>
    </w:lvl>
    <w:lvl w:ilvl="3" w:tplc="0419000F" w:tentative="1">
      <w:start w:val="1"/>
      <w:numFmt w:val="decimal"/>
      <w:lvlText w:val="%4."/>
      <w:lvlJc w:val="left"/>
      <w:pPr>
        <w:ind w:left="2760" w:hanging="360"/>
      </w:pPr>
      <w:rPr>
        <w:rFonts w:cs="Times New Roman"/>
      </w:rPr>
    </w:lvl>
    <w:lvl w:ilvl="4" w:tplc="04190019" w:tentative="1">
      <w:start w:val="1"/>
      <w:numFmt w:val="lowerLetter"/>
      <w:lvlText w:val="%5."/>
      <w:lvlJc w:val="left"/>
      <w:pPr>
        <w:ind w:left="3480" w:hanging="360"/>
      </w:pPr>
      <w:rPr>
        <w:rFonts w:cs="Times New Roman"/>
      </w:rPr>
    </w:lvl>
    <w:lvl w:ilvl="5" w:tplc="0419001B" w:tentative="1">
      <w:start w:val="1"/>
      <w:numFmt w:val="lowerRoman"/>
      <w:lvlText w:val="%6."/>
      <w:lvlJc w:val="right"/>
      <w:pPr>
        <w:ind w:left="4200" w:hanging="180"/>
      </w:pPr>
      <w:rPr>
        <w:rFonts w:cs="Times New Roman"/>
      </w:rPr>
    </w:lvl>
    <w:lvl w:ilvl="6" w:tplc="0419000F" w:tentative="1">
      <w:start w:val="1"/>
      <w:numFmt w:val="decimal"/>
      <w:lvlText w:val="%7."/>
      <w:lvlJc w:val="left"/>
      <w:pPr>
        <w:ind w:left="4920" w:hanging="360"/>
      </w:pPr>
      <w:rPr>
        <w:rFonts w:cs="Times New Roman"/>
      </w:rPr>
    </w:lvl>
    <w:lvl w:ilvl="7" w:tplc="04190019" w:tentative="1">
      <w:start w:val="1"/>
      <w:numFmt w:val="lowerLetter"/>
      <w:lvlText w:val="%8."/>
      <w:lvlJc w:val="left"/>
      <w:pPr>
        <w:ind w:left="5640" w:hanging="360"/>
      </w:pPr>
      <w:rPr>
        <w:rFonts w:cs="Times New Roman"/>
      </w:rPr>
    </w:lvl>
    <w:lvl w:ilvl="8" w:tplc="0419001B" w:tentative="1">
      <w:start w:val="1"/>
      <w:numFmt w:val="lowerRoman"/>
      <w:lvlText w:val="%9."/>
      <w:lvlJc w:val="right"/>
      <w:pPr>
        <w:ind w:left="6360" w:hanging="180"/>
      </w:pPr>
      <w:rPr>
        <w:rFonts w:cs="Times New Roman"/>
      </w:rPr>
    </w:lvl>
  </w:abstractNum>
  <w:abstractNum w:abstractNumId="11">
    <w:nsid w:val="54CD7E14"/>
    <w:multiLevelType w:val="hybridMultilevel"/>
    <w:tmpl w:val="C2D6249A"/>
    <w:lvl w:ilvl="0" w:tplc="EDF2DA6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0"/>
  </w:num>
  <w:num w:numId="2">
    <w:abstractNumId w:val="1"/>
  </w:num>
  <w:num w:numId="3">
    <w:abstractNumId w:val="2"/>
  </w:num>
  <w:num w:numId="4">
    <w:abstractNumId w:val="11"/>
  </w:num>
  <w:num w:numId="5">
    <w:abstractNumId w:val="3"/>
  </w:num>
  <w:num w:numId="6">
    <w:abstractNumId w:val="4"/>
  </w:num>
  <w:num w:numId="7">
    <w:abstractNumId w:val="9"/>
  </w:num>
  <w:num w:numId="8">
    <w:abstractNumId w:val="5"/>
  </w:num>
  <w:num w:numId="9">
    <w:abstractNumId w:val="7"/>
  </w:num>
  <w:num w:numId="10">
    <w:abstractNumId w:val="8"/>
  </w:num>
  <w:num w:numId="11">
    <w:abstractNumId w:val="1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882245"/>
    <w:rsid w:val="00020039"/>
    <w:rsid w:val="0007604B"/>
    <w:rsid w:val="000C48B1"/>
    <w:rsid w:val="000F4F14"/>
    <w:rsid w:val="0010355A"/>
    <w:rsid w:val="0011028F"/>
    <w:rsid w:val="00153510"/>
    <w:rsid w:val="00165DC0"/>
    <w:rsid w:val="001B0465"/>
    <w:rsid w:val="001C731F"/>
    <w:rsid w:val="0020283D"/>
    <w:rsid w:val="002142A7"/>
    <w:rsid w:val="00221967"/>
    <w:rsid w:val="0023059F"/>
    <w:rsid w:val="002907D9"/>
    <w:rsid w:val="002A0B03"/>
    <w:rsid w:val="002B6AB3"/>
    <w:rsid w:val="00301C44"/>
    <w:rsid w:val="0030745D"/>
    <w:rsid w:val="003661B6"/>
    <w:rsid w:val="003C0C24"/>
    <w:rsid w:val="0042177C"/>
    <w:rsid w:val="004574C9"/>
    <w:rsid w:val="004A6115"/>
    <w:rsid w:val="004E45B6"/>
    <w:rsid w:val="004F4F98"/>
    <w:rsid w:val="00533C44"/>
    <w:rsid w:val="005802A9"/>
    <w:rsid w:val="00597729"/>
    <w:rsid w:val="005A42D2"/>
    <w:rsid w:val="005A4E2C"/>
    <w:rsid w:val="005F3567"/>
    <w:rsid w:val="005F6032"/>
    <w:rsid w:val="00622FA0"/>
    <w:rsid w:val="0062515E"/>
    <w:rsid w:val="006810A2"/>
    <w:rsid w:val="006B5350"/>
    <w:rsid w:val="006D281B"/>
    <w:rsid w:val="00707112"/>
    <w:rsid w:val="00751E59"/>
    <w:rsid w:val="007B426B"/>
    <w:rsid w:val="007F247D"/>
    <w:rsid w:val="007F4303"/>
    <w:rsid w:val="00882245"/>
    <w:rsid w:val="00915A51"/>
    <w:rsid w:val="00924198"/>
    <w:rsid w:val="00965796"/>
    <w:rsid w:val="00976907"/>
    <w:rsid w:val="009A6819"/>
    <w:rsid w:val="009F2695"/>
    <w:rsid w:val="009F6340"/>
    <w:rsid w:val="009F6D14"/>
    <w:rsid w:val="00A07C4B"/>
    <w:rsid w:val="00A12402"/>
    <w:rsid w:val="00A6531C"/>
    <w:rsid w:val="00A752FC"/>
    <w:rsid w:val="00AE6D0B"/>
    <w:rsid w:val="00AF481C"/>
    <w:rsid w:val="00B166BE"/>
    <w:rsid w:val="00B310BE"/>
    <w:rsid w:val="00B3649B"/>
    <w:rsid w:val="00B4444E"/>
    <w:rsid w:val="00B46AA8"/>
    <w:rsid w:val="00B616D0"/>
    <w:rsid w:val="00B70D5C"/>
    <w:rsid w:val="00B713E9"/>
    <w:rsid w:val="00BE29DD"/>
    <w:rsid w:val="00BF3AF4"/>
    <w:rsid w:val="00C052C3"/>
    <w:rsid w:val="00C5430E"/>
    <w:rsid w:val="00CD49D1"/>
    <w:rsid w:val="00D01057"/>
    <w:rsid w:val="00D11CD8"/>
    <w:rsid w:val="00D34F92"/>
    <w:rsid w:val="00D40A91"/>
    <w:rsid w:val="00D65AAE"/>
    <w:rsid w:val="00D73D59"/>
    <w:rsid w:val="00DB50E5"/>
    <w:rsid w:val="00E128F8"/>
    <w:rsid w:val="00E97899"/>
    <w:rsid w:val="00ED28EA"/>
    <w:rsid w:val="00ED6EBA"/>
    <w:rsid w:val="00F23896"/>
    <w:rsid w:val="00F703DF"/>
    <w:rsid w:val="00F73D72"/>
    <w:rsid w:val="00F765F3"/>
    <w:rsid w:val="00F767B1"/>
    <w:rsid w:val="00FA1B68"/>
    <w:rsid w:val="00FD40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245"/>
    <w:pPr>
      <w:spacing w:after="200" w:line="276" w:lineRule="auto"/>
    </w:pPr>
    <w:rPr>
      <w:rFonts w:ascii="Calibri" w:eastAsia="Times New Roman"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0A91"/>
    <w:pPr>
      <w:widowControl w:val="0"/>
      <w:autoSpaceDE w:val="0"/>
      <w:autoSpaceDN w:val="0"/>
      <w:adjustRightInd w:val="0"/>
    </w:pPr>
    <w:rPr>
      <w:rFonts w:eastAsiaTheme="minorEastAsia" w:cs="Times New Roman"/>
      <w:sz w:val="24"/>
      <w:szCs w:val="24"/>
      <w:lang w:eastAsia="ru-RU"/>
    </w:rPr>
  </w:style>
  <w:style w:type="paragraph" w:styleId="a3">
    <w:name w:val="Normal (Web)"/>
    <w:basedOn w:val="a"/>
    <w:uiPriority w:val="99"/>
    <w:semiHidden/>
    <w:unhideWhenUsed/>
    <w:rsid w:val="002B6AB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7994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9694</Words>
  <Characters>55261</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localroot</dc:creator>
  <cp:lastModifiedBy>Совет</cp:lastModifiedBy>
  <cp:revision>2</cp:revision>
  <cp:lastPrinted>2025-05-20T09:35:00Z</cp:lastPrinted>
  <dcterms:created xsi:type="dcterms:W3CDTF">2025-05-20T09:37:00Z</dcterms:created>
  <dcterms:modified xsi:type="dcterms:W3CDTF">2025-05-20T09:37:00Z</dcterms:modified>
</cp:coreProperties>
</file>