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782" w:rsidRPr="007E3782" w:rsidRDefault="007E3782" w:rsidP="00123801">
      <w:pPr>
        <w:pStyle w:val="a3"/>
        <w:spacing w:before="0" w:beforeAutospacing="0" w:after="0" w:afterAutospacing="0"/>
        <w:ind w:left="3402"/>
        <w:rPr>
          <w:sz w:val="28"/>
          <w:szCs w:val="28"/>
        </w:rPr>
      </w:pPr>
      <w:r w:rsidRPr="007E3782">
        <w:rPr>
          <w:sz w:val="28"/>
          <w:szCs w:val="28"/>
        </w:rPr>
        <w:t> </w:t>
      </w:r>
      <w:r w:rsidR="00123801" w:rsidRPr="00123801">
        <w:rPr>
          <w:noProof/>
          <w:sz w:val="28"/>
          <w:szCs w:val="28"/>
        </w:rPr>
        <w:drawing>
          <wp:inline distT="0" distB="0" distL="0" distR="0">
            <wp:extent cx="1933575" cy="299999"/>
            <wp:effectExtent l="0" t="0" r="0" b="0"/>
            <wp:docPr id="1" name="Рисунок 1" descr="\\10.54.140.4\_обмен_\_Отдел контроля и Анализа\!СМИ\ДЛЯ ОТПРАВКИ\2024\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ДЛЯ ОТПРАВКИ\2024\цветно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542" cy="299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F2F" w:rsidRPr="00BB0C9C" w:rsidRDefault="007E3782" w:rsidP="00FB27BC">
      <w:pPr>
        <w:pStyle w:val="a3"/>
        <w:spacing w:before="0" w:beforeAutospacing="0" w:after="0" w:afterAutospacing="0"/>
        <w:ind w:left="3402"/>
        <w:jc w:val="center"/>
        <w:rPr>
          <w:sz w:val="28"/>
          <w:szCs w:val="28"/>
        </w:rPr>
      </w:pPr>
      <w:r w:rsidRPr="007E3782">
        <w:rPr>
          <w:sz w:val="28"/>
          <w:szCs w:val="28"/>
        </w:rPr>
        <w:t> </w:t>
      </w:r>
    </w:p>
    <w:p w:rsidR="00C802DB" w:rsidRDefault="00C802DB" w:rsidP="00E624D9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C802DB">
        <w:rPr>
          <w:rFonts w:ascii="Times New Roman" w:hAnsi="Times New Roman" w:cs="Times New Roman"/>
          <w:b/>
          <w:sz w:val="26"/>
          <w:szCs w:val="26"/>
        </w:rPr>
        <w:t>Новосибирский</w:t>
      </w:r>
      <w:proofErr w:type="gramEnd"/>
      <w:r w:rsidRPr="00C802DB">
        <w:rPr>
          <w:rFonts w:ascii="Times New Roman" w:hAnsi="Times New Roman" w:cs="Times New Roman"/>
          <w:b/>
          <w:sz w:val="26"/>
          <w:szCs w:val="26"/>
        </w:rPr>
        <w:t xml:space="preserve"> Росреестр и региональный Роскадастр сообщили о результатах работы по исправлению реестровых ошибок в 2024 году</w:t>
      </w:r>
    </w:p>
    <w:p w:rsidR="00E624D9" w:rsidRPr="00E624D9" w:rsidRDefault="00E624D9" w:rsidP="00C802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24D9">
        <w:rPr>
          <w:rFonts w:ascii="Times New Roman" w:hAnsi="Times New Roman" w:cs="Times New Roman"/>
          <w:sz w:val="26"/>
          <w:szCs w:val="26"/>
        </w:rPr>
        <w:t xml:space="preserve">В рамках государственной программы «Национальная система пространственных данных» Управление Росреестра по Новосибирской области и региональный филиал ППК «Роскадастр» проводят совместную работу по исправлению реестровых ошибок. </w:t>
      </w:r>
    </w:p>
    <w:p w:rsidR="00E624D9" w:rsidRPr="00E624D9" w:rsidRDefault="00E624D9" w:rsidP="00C802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24D9">
        <w:rPr>
          <w:rFonts w:ascii="Times New Roman" w:hAnsi="Times New Roman" w:cs="Times New Roman"/>
          <w:sz w:val="26"/>
          <w:szCs w:val="26"/>
        </w:rPr>
        <w:t xml:space="preserve">В регионе по итогам работы в 2024 году было исправлено 10,6 тыс. реестровых ошибок. В рамках данного вида деятельности </w:t>
      </w:r>
      <w:proofErr w:type="gramStart"/>
      <w:r w:rsidRPr="00E624D9">
        <w:rPr>
          <w:rFonts w:ascii="Times New Roman" w:hAnsi="Times New Roman" w:cs="Times New Roman"/>
          <w:sz w:val="26"/>
          <w:szCs w:val="26"/>
        </w:rPr>
        <w:t>новосибирским</w:t>
      </w:r>
      <w:proofErr w:type="gramEnd"/>
      <w:r w:rsidRPr="00E624D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24D9">
        <w:rPr>
          <w:rFonts w:ascii="Times New Roman" w:hAnsi="Times New Roman" w:cs="Times New Roman"/>
          <w:sz w:val="26"/>
          <w:szCs w:val="26"/>
        </w:rPr>
        <w:t>Роскадастром</w:t>
      </w:r>
      <w:proofErr w:type="spellEnd"/>
      <w:r w:rsidRPr="00E624D9">
        <w:rPr>
          <w:rFonts w:ascii="Times New Roman" w:hAnsi="Times New Roman" w:cs="Times New Roman"/>
          <w:sz w:val="26"/>
          <w:szCs w:val="26"/>
        </w:rPr>
        <w:t xml:space="preserve"> проводятся работы по определению координат характерных точек границ земельных участков, что позволяет не только исправить реестровые ошибки в пределах одного кадастрового квартала, но и уточнить местоположение земельных участков, а также объектов капитального строительства.</w:t>
      </w:r>
    </w:p>
    <w:p w:rsidR="00E624D9" w:rsidRPr="00E624D9" w:rsidRDefault="00E624D9" w:rsidP="00C802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24D9">
        <w:rPr>
          <w:rFonts w:ascii="Times New Roman" w:hAnsi="Times New Roman" w:cs="Times New Roman"/>
          <w:sz w:val="26"/>
          <w:szCs w:val="26"/>
        </w:rPr>
        <w:t>Реестровая ошибка – это ошибочные сведения, перенесенные в Единый государственный реестр недвижимости (ЕГРН) из документов, представленных в Росреестр: межевой план, технический план, карта-план территории, акт обследования и т.д. Обращаем внимание, что некорректные сведения о зарегистрированных правах не могут быть исправлены в рамках исправления реестровой ошибки.</w:t>
      </w:r>
    </w:p>
    <w:p w:rsidR="00E624D9" w:rsidRPr="00E624D9" w:rsidRDefault="00E624D9" w:rsidP="00C802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24D9">
        <w:rPr>
          <w:rFonts w:ascii="Times New Roman" w:hAnsi="Times New Roman" w:cs="Times New Roman"/>
          <w:sz w:val="26"/>
          <w:szCs w:val="26"/>
        </w:rPr>
        <w:t>Работа по исправлению реестровых ошибок направлена на повышение достоверности сведений ЕГРН, что, в свою очередь, способствует обеспечению защиты прав собственников объектов недвижимости и исключает проблемы при проведении сделок с имуществом.</w:t>
      </w:r>
    </w:p>
    <w:p w:rsidR="00BB0C9C" w:rsidRDefault="00BB0C9C" w:rsidP="00D320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0752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0752" w:rsidRDefault="00F30752" w:rsidP="00E624D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Статья подготовлена филиалом ППК «Роскадастр»</w:t>
      </w:r>
    </w:p>
    <w:p w:rsidR="00692D5C" w:rsidRPr="00E624D9" w:rsidRDefault="00E624D9" w:rsidP="00E624D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Новосибирской области.</w:t>
      </w:r>
    </w:p>
    <w:sectPr w:rsidR="00692D5C" w:rsidRPr="00E624D9" w:rsidSect="00391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7C3"/>
    <w:rsid w:val="000C56ED"/>
    <w:rsid w:val="00123801"/>
    <w:rsid w:val="00147392"/>
    <w:rsid w:val="00187D86"/>
    <w:rsid w:val="00197478"/>
    <w:rsid w:val="00391907"/>
    <w:rsid w:val="0049137D"/>
    <w:rsid w:val="004F3CBA"/>
    <w:rsid w:val="00527F99"/>
    <w:rsid w:val="005B6AE2"/>
    <w:rsid w:val="00692D5C"/>
    <w:rsid w:val="006C5797"/>
    <w:rsid w:val="007A3E0F"/>
    <w:rsid w:val="007E3782"/>
    <w:rsid w:val="009167C3"/>
    <w:rsid w:val="00A93F2F"/>
    <w:rsid w:val="00B30CDA"/>
    <w:rsid w:val="00BB0C9C"/>
    <w:rsid w:val="00BC14C4"/>
    <w:rsid w:val="00BE2346"/>
    <w:rsid w:val="00BE4CC4"/>
    <w:rsid w:val="00C802DB"/>
    <w:rsid w:val="00D320C0"/>
    <w:rsid w:val="00E43F52"/>
    <w:rsid w:val="00E624D9"/>
    <w:rsid w:val="00E815F6"/>
    <w:rsid w:val="00EF7D5A"/>
    <w:rsid w:val="00F30752"/>
    <w:rsid w:val="00F761B3"/>
    <w:rsid w:val="00FB2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9552,bqiaagaaeyqcaaagiaiaaanzmqaabygzaaaaaaaaaaaaaaaaaaaaaaaaaaaaaaaaaaaaaaaaaaaaaaaaaaaaaaaaaaaaaaaaaaaaaaaaaaaaaaaaaaaaaaaaaaaaaaaaaaaaaaaaaaaaaaaaaaaaaaaaaaaaaaaaaaaaaaaaaaaaaaaaaaaaaaaaaaaaaaaaaaaaaaaaaaaaaaaaaaaaaaaaaaaaaaaaaaaaaaa"/>
    <w:basedOn w:val="a"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E378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27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7F99"/>
    <w:rPr>
      <w:rFonts w:ascii="Segoe UI" w:hAnsi="Segoe UI" w:cs="Segoe UI"/>
      <w:sz w:val="18"/>
      <w:szCs w:val="18"/>
    </w:rPr>
  </w:style>
  <w:style w:type="character" w:styleId="a7">
    <w:name w:val="Emphasis"/>
    <w:basedOn w:val="a0"/>
    <w:uiPriority w:val="20"/>
    <w:qFormat/>
    <w:rsid w:val="00BB0C9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2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lastModifiedBy>Sidorova_LV</cp:lastModifiedBy>
  <cp:revision>16</cp:revision>
  <dcterms:created xsi:type="dcterms:W3CDTF">2024-08-05T09:38:00Z</dcterms:created>
  <dcterms:modified xsi:type="dcterms:W3CDTF">2025-01-16T04:07:00Z</dcterms:modified>
</cp:coreProperties>
</file>