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A2" w:rsidRDefault="00A679A2" w:rsidP="00A679A2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679A2" w:rsidRDefault="00A679A2" w:rsidP="00A679A2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26.12.2024   № 38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СОВЕТ ДЕПУТАТОВ СУЗДАЛЬСКОГО СЕЛЬСОВЕТА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(шестого созыва)</w:t>
      </w:r>
    </w:p>
    <w:p w:rsidR="00A679A2" w:rsidRPr="00A679A2" w:rsidRDefault="00A679A2" w:rsidP="00A679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РЕШЕНИЕ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(пятьдесят пятой сессии)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26.12.2024</w:t>
      </w:r>
      <w:r w:rsidRPr="00A679A2">
        <w:rPr>
          <w:rFonts w:ascii="Times New Roman" w:hAnsi="Times New Roman"/>
          <w:sz w:val="24"/>
          <w:szCs w:val="24"/>
        </w:rPr>
        <w:tab/>
        <w:t xml:space="preserve">                                     с. Суздалка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679A2">
        <w:rPr>
          <w:rFonts w:ascii="Times New Roman" w:hAnsi="Times New Roman"/>
          <w:sz w:val="24"/>
          <w:szCs w:val="24"/>
        </w:rPr>
        <w:t xml:space="preserve"> № 169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«О бюджете Суздальского сельсовета                                               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на 2024 год и плановый период 2025 и 2026 годов»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</w:t>
      </w:r>
    </w:p>
    <w:p w:rsidR="00A679A2" w:rsidRPr="00A679A2" w:rsidRDefault="00A679A2" w:rsidP="00A679A2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 Совет депутатов Суздальского сельсовета Доволенского района Новосибирской области решил: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   Внести в решение тридцать девятой сессии Совета депутатов Суздальского сельсовета Доволенского района Новосибирской области от 22.12.2023 №130 «О бюджете Суздальского сельсовета Доволенского района Новосибирской области на 2024 год и плановый период 2025 и 2026 годов» (с изменениями, внесенными: решением сорок первой сессии от 08.02.2024 №138; решением сорок третьей сессии от 20.06.2024 №145; решением пятьдесят первой сессии от 21.11.2024 №161; решением пятьдесят четвертой сессии от 24.12.2024 №167) следующие изменения: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1. Приложение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изложить в прилагаемой редакции.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2. Приложение 2 «Ведомственная структура расходов бюджета Суздальского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</w:t>
      </w: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Суздальского сельсовета</w:t>
      </w: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Доволенского района</w:t>
      </w: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679A2">
        <w:rPr>
          <w:rFonts w:ascii="Times New Roman" w:hAnsi="Times New Roman"/>
          <w:sz w:val="24"/>
          <w:szCs w:val="24"/>
        </w:rPr>
        <w:t xml:space="preserve">  С.И. Юрьев</w:t>
      </w: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Глава Суздальского сельсовета</w:t>
      </w:r>
    </w:p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Доволенского района</w:t>
      </w:r>
    </w:p>
    <w:p w:rsidR="00A679A2" w:rsidRPr="00A679A2" w:rsidRDefault="00A679A2" w:rsidP="00A6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679A2">
        <w:rPr>
          <w:rFonts w:ascii="Times New Roman" w:hAnsi="Times New Roman"/>
          <w:sz w:val="24"/>
          <w:szCs w:val="24"/>
        </w:rPr>
        <w:t xml:space="preserve"> Н.А. Казанцев    </w:t>
      </w:r>
    </w:p>
    <w:p w:rsidR="00A679A2" w:rsidRPr="00A679A2" w:rsidRDefault="00A679A2" w:rsidP="00A679A2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Приложение 1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ab/>
        <w:t xml:space="preserve">к решению Совета депутатов Суздальского сельсовета 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«О бюджете Суздальского сельсовета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на 2024 год и плановый период 2025 и 2026 годов»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ind w:left="-360" w:firstLine="360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</w:t>
      </w:r>
      <w:r w:rsidRPr="00A679A2">
        <w:rPr>
          <w:rFonts w:ascii="Times New Roman" w:hAnsi="Times New Roman"/>
          <w:sz w:val="24"/>
          <w:szCs w:val="24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</w:r>
    </w:p>
    <w:p w:rsidR="00A679A2" w:rsidRPr="00A679A2" w:rsidRDefault="00A679A2" w:rsidP="00A679A2">
      <w:pPr>
        <w:spacing w:after="0" w:line="240" w:lineRule="auto"/>
        <w:ind w:left="-360" w:right="-546" w:firstLine="360"/>
        <w:jc w:val="right"/>
        <w:rPr>
          <w:rFonts w:ascii="Times New Roman" w:hAnsi="Times New Roman"/>
          <w:sz w:val="24"/>
          <w:szCs w:val="24"/>
          <w:highlight w:val="cyan"/>
        </w:rPr>
      </w:pPr>
      <w:r w:rsidRPr="00A679A2">
        <w:rPr>
          <w:rFonts w:ascii="Times New Roman" w:hAnsi="Times New Roman"/>
          <w:sz w:val="24"/>
          <w:szCs w:val="24"/>
        </w:rP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000"/>
      </w:tblPr>
      <w:tblGrid>
        <w:gridCol w:w="2700"/>
        <w:gridCol w:w="900"/>
        <w:gridCol w:w="720"/>
        <w:gridCol w:w="1440"/>
        <w:gridCol w:w="669"/>
        <w:gridCol w:w="1491"/>
        <w:gridCol w:w="1440"/>
        <w:gridCol w:w="1440"/>
      </w:tblGrid>
      <w:tr w:rsidR="00A679A2" w:rsidRPr="00A679A2" w:rsidTr="00A32593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9A2" w:rsidRPr="00A679A2" w:rsidRDefault="00A679A2" w:rsidP="00A679A2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679A2" w:rsidRPr="00A679A2" w:rsidTr="00A32593">
        <w:trPr>
          <w:trHeight w:val="115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tabs>
                <w:tab w:val="left" w:pos="15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A679A2" w:rsidRPr="00A679A2" w:rsidTr="00A32593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ОБЩЕГОСУДАРСТВЕН</w:t>
            </w:r>
          </w:p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4 878 955,92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1 324 169,70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1 324 169,70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3 649 790,17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3 649 790,17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1 329 056,82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101 834,40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101 834,40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1 192 222,42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1 192 222,42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2 308 623,35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2 149 190,88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2 149 190,88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159 432,47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159 432,47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168 144,00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164 644,00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168 288,00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185 664,00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164 644,00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168 288,00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185 664,00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15 360,00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15 496,00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15 360,00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15 496,00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198 000,00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незаконномому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2 667 030,55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2 648 030,55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2 648 030,55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6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819 425,95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788 100,43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788 100,43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8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12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4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Суздальского сельсовета Доволенского района Новосибирской области "Использование и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1 770 538,65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204 618,45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204 618,45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1 559 920,20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1 559 920,20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5 362 476,65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4 326 207,11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4 326 207,11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1 036 269,54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1 036 269,54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trHeight w:val="255"/>
        </w:trPr>
        <w:tc>
          <w:tcPr>
            <w:tcW w:w="64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16 015 794,92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8 680 658,00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4 314 670,00</w:t>
            </w:r>
          </w:p>
        </w:tc>
      </w:tr>
    </w:tbl>
    <w:p w:rsidR="00A679A2" w:rsidRP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79A2" w:rsidRPr="00A679A2" w:rsidRDefault="00A679A2" w:rsidP="00A679A2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ab/>
        <w:t xml:space="preserve">к решению Совета депутатов 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Суздальского сельсовета 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A679A2" w:rsidRPr="00A679A2" w:rsidRDefault="00A679A2" w:rsidP="00A679A2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«О бюджете Суздальского сельсовета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</w:t>
      </w:r>
    </w:p>
    <w:p w:rsidR="00A679A2" w:rsidRPr="00A679A2" w:rsidRDefault="00A679A2" w:rsidP="00A679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на 2024 год и плановый период 2025 и 2026 годов»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79A2">
        <w:rPr>
          <w:rFonts w:ascii="Times New Roman" w:hAnsi="Times New Roman"/>
          <w:color w:val="000000"/>
          <w:sz w:val="24"/>
          <w:szCs w:val="24"/>
        </w:rPr>
        <w:t xml:space="preserve">Ведомственная структура расходов бюджета </w:t>
      </w:r>
      <w:r w:rsidRPr="00A679A2">
        <w:rPr>
          <w:rFonts w:ascii="Times New Roman" w:hAnsi="Times New Roman"/>
          <w:sz w:val="24"/>
          <w:szCs w:val="24"/>
        </w:rPr>
        <w:t xml:space="preserve">Суздальского сельсовета 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679A2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  <w:r w:rsidRPr="00A679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679A2" w:rsidRPr="00A679A2" w:rsidRDefault="00A679A2" w:rsidP="00A679A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679A2">
        <w:rPr>
          <w:rFonts w:ascii="Times New Roman" w:hAnsi="Times New Roman"/>
          <w:color w:val="000000"/>
          <w:sz w:val="24"/>
          <w:szCs w:val="24"/>
        </w:rPr>
        <w:t>на 2024 год</w:t>
      </w:r>
      <w:r w:rsidRPr="00A679A2">
        <w:rPr>
          <w:rFonts w:ascii="Times New Roman" w:hAnsi="Times New Roman"/>
          <w:sz w:val="24"/>
          <w:szCs w:val="24"/>
        </w:rPr>
        <w:t xml:space="preserve"> и плановый период 2025 и 2026 годов</w:t>
      </w:r>
    </w:p>
    <w:tbl>
      <w:tblPr>
        <w:tblW w:w="13005" w:type="dxa"/>
        <w:tblInd w:w="-792" w:type="dxa"/>
        <w:tblLayout w:type="fixed"/>
        <w:tblLook w:val="0000"/>
      </w:tblPr>
      <w:tblGrid>
        <w:gridCol w:w="565"/>
        <w:gridCol w:w="1415"/>
        <w:gridCol w:w="172"/>
        <w:gridCol w:w="737"/>
        <w:gridCol w:w="138"/>
        <w:gridCol w:w="289"/>
        <w:gridCol w:w="266"/>
        <w:gridCol w:w="153"/>
        <w:gridCol w:w="113"/>
        <w:gridCol w:w="454"/>
        <w:gridCol w:w="1418"/>
        <w:gridCol w:w="709"/>
        <w:gridCol w:w="1489"/>
        <w:gridCol w:w="1439"/>
        <w:gridCol w:w="438"/>
        <w:gridCol w:w="1005"/>
        <w:gridCol w:w="236"/>
        <w:gridCol w:w="240"/>
        <w:gridCol w:w="1729"/>
      </w:tblGrid>
      <w:tr w:rsidR="00A679A2" w:rsidRPr="00A679A2" w:rsidTr="00A32593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ind w:left="-183" w:right="-531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9A2">
              <w:rPr>
                <w:rFonts w:ascii="Times New Roman" w:hAnsi="Times New Roman"/>
                <w:bCs/>
                <w:sz w:val="24"/>
                <w:szCs w:val="24"/>
              </w:rPr>
              <w:t>(  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ind w:left="-45" w:hanging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A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9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tabs>
                <w:tab w:val="left" w:pos="1618"/>
              </w:tabs>
              <w:spacing w:after="0" w:line="240" w:lineRule="auto"/>
              <w:ind w:left="-341" w:right="976" w:firstLine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9A2" w:rsidRPr="00A679A2" w:rsidTr="00A32593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4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Код по классификации расходов бюджета</w:t>
            </w:r>
          </w:p>
        </w:tc>
        <w:tc>
          <w:tcPr>
            <w:tcW w:w="4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679A2" w:rsidRPr="00A679A2" w:rsidTr="00A32593">
        <w:trPr>
          <w:gridAfter w:val="3"/>
          <w:wAfter w:w="2205" w:type="dxa"/>
          <w:trHeight w:val="1155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распоря</w:t>
            </w:r>
            <w:proofErr w:type="spellEnd"/>
          </w:p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дителя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Подразде</w:t>
            </w:r>
            <w:proofErr w:type="spellEnd"/>
          </w:p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</w:p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расхо</w:t>
            </w:r>
            <w:proofErr w:type="spellEnd"/>
          </w:p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tabs>
                <w:tab w:val="left" w:pos="1512"/>
              </w:tabs>
              <w:spacing w:after="0" w:line="240" w:lineRule="auto"/>
              <w:ind w:right="2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 2026 год</w:t>
            </w:r>
          </w:p>
        </w:tc>
      </w:tr>
      <w:tr w:rsidR="00A679A2" w:rsidRPr="00A679A2" w:rsidTr="00A32593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16 015 794,92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8 680 658,00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4 314 670,00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ОБЩЕГОСУДАР</w:t>
            </w:r>
          </w:p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4 878 955,92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1 324 169,70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1 324 169,70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gridAfter w:val="3"/>
          <w:wAfter w:w="2205" w:type="dxa"/>
          <w:trHeight w:val="346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1 159 165,75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1 088 109,00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3 649 790,17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3 649 790,17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206 060,70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обеспечение функций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1 329 056,82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101 834,40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101 834,40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193 950,70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1 192 222,42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1 192 222,42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осуществление переданных полномочий по внутреннему муниципальному финансовому контролю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вопросов в сфере административных правонарушений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2 308 623,35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2 149 190,88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2 149 190,88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159 432,47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159 432,47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муниципальных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176 944,00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обеспечение функций местной администрации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Расходы на выплаты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8 800,00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168 144,00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183 648,00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201 160,00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164 644,00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168 288,00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185 664,00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164 644,00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168 288,00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185 664,00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15 360,00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15 496,00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15 360,00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15 496,00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198 000,00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192 500,00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192 500,00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149 500,00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функционирование пожарной безопасности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"Профилактика наркомании и противодействие </w:t>
            </w: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незаконномому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обороту наркотических средств на территории Суздальского сельсовета Доволенского района Новосибирской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2022- 2024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02.0.00.10310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межнациональных (межэтнических) конфликтов ""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09.0.00.10380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НАЦИОНАЛЬНАЯ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2 667 030,55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2 648 030,55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2 648 030,55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1 048 471,24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5 134 800,00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1 143 700,00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1 583 563,71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15 995,60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19 000,00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05.0.00.10340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819 425,95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31 325,52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788 100,43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788 100,43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310 600,09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90.0.00.08330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172 500,34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08.0.00.000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08.0.00.10370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7 133 015,30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в сфере культуры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1 770 538,65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204 618,45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204 618,45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1 925 617,80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1 439 970,30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1 559 920,20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1 559 920,20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5 362 476,65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4 326 207,11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4 326 207,11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1 036 269,54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1 036 269,54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Ежемесячные выплаты по муниципальным гарантиям пенсионного обеспечения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122 023,20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КУЛЬТУРА И СПОРТ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90.0.00.09060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10 400,00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9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679A2">
              <w:rPr>
                <w:rFonts w:ascii="Times New Roman" w:hAnsi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 xml:space="preserve">Условно  утвержденные </w:t>
            </w: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lastRenderedPageBreak/>
              <w:t>Условно  утвержденные расходы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90.0.00.99990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112 422,50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205 670,00</w:t>
            </w:r>
          </w:p>
        </w:tc>
      </w:tr>
      <w:tr w:rsidR="00A679A2" w:rsidRPr="00A679A2" w:rsidTr="00A32593">
        <w:trPr>
          <w:gridAfter w:val="3"/>
          <w:wAfter w:w="2205" w:type="dxa"/>
          <w:trHeight w:val="285"/>
        </w:trPr>
        <w:tc>
          <w:tcPr>
            <w:tcW w:w="642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16 015 794,92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8 680 658,00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A2" w:rsidRPr="00A679A2" w:rsidRDefault="00A679A2" w:rsidP="00A679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79A2">
              <w:rPr>
                <w:rFonts w:ascii="Times New Roman" w:hAnsi="Times New Roman"/>
                <w:sz w:val="24"/>
                <w:szCs w:val="24"/>
              </w:rPr>
              <w:t>4 314 670,00</w:t>
            </w:r>
          </w:p>
        </w:tc>
      </w:tr>
    </w:tbl>
    <w:p w:rsidR="00A679A2" w:rsidRPr="00A679A2" w:rsidRDefault="00A679A2" w:rsidP="00A679A2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79A2" w:rsidRDefault="00A679A2" w:rsidP="00A679A2">
      <w:pPr>
        <w:tabs>
          <w:tab w:val="left" w:pos="5490"/>
          <w:tab w:val="left" w:pos="6255"/>
          <w:tab w:val="right" w:pos="9354"/>
        </w:tabs>
        <w:jc w:val="right"/>
      </w:pPr>
    </w:p>
    <w:p w:rsidR="00A679A2" w:rsidRDefault="00A679A2" w:rsidP="00A679A2">
      <w:pPr>
        <w:tabs>
          <w:tab w:val="left" w:pos="5490"/>
          <w:tab w:val="left" w:pos="6255"/>
          <w:tab w:val="right" w:pos="9354"/>
        </w:tabs>
        <w:jc w:val="right"/>
      </w:pPr>
    </w:p>
    <w:p w:rsidR="00A679A2" w:rsidRDefault="00A679A2" w:rsidP="00A679A2">
      <w:pPr>
        <w:tabs>
          <w:tab w:val="left" w:pos="5490"/>
          <w:tab w:val="left" w:pos="6255"/>
          <w:tab w:val="right" w:pos="9354"/>
        </w:tabs>
        <w:jc w:val="right"/>
      </w:pPr>
    </w:p>
    <w:p w:rsidR="00A679A2" w:rsidRDefault="00A679A2" w:rsidP="00A679A2">
      <w:pPr>
        <w:tabs>
          <w:tab w:val="left" w:pos="5490"/>
          <w:tab w:val="left" w:pos="6255"/>
          <w:tab w:val="right" w:pos="9354"/>
        </w:tabs>
        <w:jc w:val="right"/>
      </w:pPr>
    </w:p>
    <w:p w:rsidR="00A679A2" w:rsidRDefault="00A679A2" w:rsidP="00A679A2">
      <w:pPr>
        <w:tabs>
          <w:tab w:val="left" w:pos="3015"/>
        </w:tabs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A679A2" w:rsidRPr="00B6191D" w:rsidRDefault="00A679A2" w:rsidP="00A679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A679A2" w:rsidRPr="00B6191D" w:rsidRDefault="00A679A2" w:rsidP="00A679A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679A2" w:rsidRPr="00726A0C" w:rsidRDefault="00A679A2" w:rsidP="00A679A2">
      <w:pPr>
        <w:rPr>
          <w:rFonts w:ascii="Times New Roman" w:hAnsi="Times New Roman"/>
          <w:sz w:val="24"/>
          <w:szCs w:val="24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jc w:val="center"/>
        <w:rPr>
          <w:sz w:val="28"/>
          <w:szCs w:val="28"/>
        </w:rPr>
      </w:pPr>
    </w:p>
    <w:p w:rsidR="00A679A2" w:rsidRDefault="00A679A2" w:rsidP="00A679A2">
      <w:pPr>
        <w:tabs>
          <w:tab w:val="left" w:pos="3015"/>
        </w:tabs>
        <w:rPr>
          <w:sz w:val="28"/>
          <w:szCs w:val="28"/>
        </w:rPr>
      </w:pPr>
    </w:p>
    <w:p w:rsidR="008C6DCD" w:rsidRDefault="008C6DCD"/>
    <w:sectPr w:rsidR="008C6DCD" w:rsidSect="008C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79A2"/>
    <w:rsid w:val="008C6DCD"/>
    <w:rsid w:val="00A6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679A2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/>
    </w:rPr>
  </w:style>
  <w:style w:type="paragraph" w:styleId="2">
    <w:name w:val="heading 2"/>
    <w:basedOn w:val="a"/>
    <w:next w:val="a"/>
    <w:link w:val="20"/>
    <w:qFormat/>
    <w:rsid w:val="00A679A2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679A2"/>
    <w:rPr>
      <w:rFonts w:ascii="Times New Roman" w:eastAsia="Times New Roman" w:hAnsi="Times New Roman" w:cs="Times New Roman"/>
      <w:b/>
      <w:bCs/>
      <w:szCs w:val="24"/>
      <w:lang/>
    </w:rPr>
  </w:style>
  <w:style w:type="character" w:customStyle="1" w:styleId="20">
    <w:name w:val="Заголовок 2 Знак"/>
    <w:basedOn w:val="a0"/>
    <w:link w:val="2"/>
    <w:rsid w:val="00A679A2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3">
    <w:name w:val="header"/>
    <w:basedOn w:val="a"/>
    <w:link w:val="a4"/>
    <w:rsid w:val="00A679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rsid w:val="00A679A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A679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5"/>
    <w:rsid w:val="00A679A2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rsid w:val="00A679A2"/>
  </w:style>
  <w:style w:type="table" w:styleId="a8">
    <w:name w:val="Table Grid"/>
    <w:basedOn w:val="a1"/>
    <w:rsid w:val="00A67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A679A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semiHidden/>
    <w:rsid w:val="00A679A2"/>
    <w:rPr>
      <w:rFonts w:ascii="Tahoma" w:eastAsia="Times New Roman" w:hAnsi="Tahoma" w:cs="Times New Roman"/>
      <w:sz w:val="16"/>
      <w:szCs w:val="16"/>
      <w:lang/>
    </w:rPr>
  </w:style>
  <w:style w:type="paragraph" w:styleId="ab">
    <w:name w:val="Body Text Indent"/>
    <w:basedOn w:val="a"/>
    <w:link w:val="ac"/>
    <w:rsid w:val="00A679A2"/>
    <w:pPr>
      <w:spacing w:after="0" w:line="240" w:lineRule="auto"/>
      <w:ind w:left="180" w:firstLine="52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679A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67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79A2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A679A2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e">
    <w:name w:val="Основной текст Знак"/>
    <w:basedOn w:val="a0"/>
    <w:link w:val="ad"/>
    <w:rsid w:val="00A679A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6437</Words>
  <Characters>36691</Characters>
  <Application>Microsoft Office Word</Application>
  <DocSecurity>0</DocSecurity>
  <Lines>305</Lines>
  <Paragraphs>86</Paragraphs>
  <ScaleCrop>false</ScaleCrop>
  <Company>Microsoft</Company>
  <LinksUpToDate>false</LinksUpToDate>
  <CharactersWithSpaces>43042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2024-12-28T03:46:00Z</dcterms:created>
  <dcterms:modified xsi:type="dcterms:W3CDTF">2024-12-28T03:53:00Z</dcterms:modified>
</cp:coreProperties>
</file>