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09" w:rsidRDefault="00B15409" w:rsidP="00B15409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5532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409" w:rsidRDefault="00B15409" w:rsidP="00B15409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СУЗДАЛЬСКОГО СЕЛЬСОВЕТА</w:t>
      </w:r>
    </w:p>
    <w:p w:rsidR="00B15409" w:rsidRDefault="00B15409" w:rsidP="00B15409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B15409" w:rsidRDefault="00B15409" w:rsidP="00B15409">
      <w:pPr>
        <w:rPr>
          <w:rFonts w:ascii="Times New Roman" w:hAnsi="Times New Roman"/>
          <w:sz w:val="28"/>
          <w:szCs w:val="28"/>
        </w:rPr>
      </w:pPr>
    </w:p>
    <w:p w:rsidR="00B15409" w:rsidRDefault="00B15409" w:rsidP="00B154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15409" w:rsidRDefault="00B15409" w:rsidP="00B15409">
      <w:pPr>
        <w:jc w:val="center"/>
        <w:rPr>
          <w:rFonts w:ascii="Times New Roman" w:hAnsi="Times New Roman"/>
          <w:sz w:val="28"/>
          <w:szCs w:val="28"/>
        </w:rPr>
      </w:pPr>
    </w:p>
    <w:p w:rsidR="00B15409" w:rsidRDefault="00B15409" w:rsidP="00B154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07.11.2024                                                                                                          № 61</w:t>
      </w: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основных направлениях долговой политики Суздальского сельсовета</w:t>
      </w: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 Новосибирской области на 2025 год и плановый период 2026 и 2027 годов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B15409">
        <w:rPr>
          <w:rFonts w:ascii="Times New Roman" w:eastAsia="Times New Roman" w:hAnsi="Times New Roman"/>
          <w:sz w:val="28"/>
          <w:szCs w:val="28"/>
          <w:lang w:eastAsia="ru-RU"/>
        </w:rPr>
        <w:t>пунктом 13 статьи 107.1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Суздальского сельсовета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Доволенского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:</w:t>
      </w: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прилагаемые основные </w:t>
      </w:r>
      <w:r w:rsidRPr="00B15409">
        <w:rPr>
          <w:rFonts w:ascii="Times New Roman" w:eastAsia="Times New Roman" w:hAnsi="Times New Roman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долговой политики </w:t>
      </w:r>
      <w:r>
        <w:rPr>
          <w:rFonts w:ascii="Times New Roman" w:hAnsi="Times New Roman"/>
          <w:sz w:val="28"/>
          <w:szCs w:val="28"/>
        </w:rPr>
        <w:t>Суздальского сельсовета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 Новосибирской области на 2025 год и плановый период 2026 и 2027 годов.</w:t>
      </w:r>
    </w:p>
    <w:p w:rsidR="00B15409" w:rsidRDefault="00B15409" w:rsidP="00B1540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409" w:rsidRDefault="00B15409" w:rsidP="00B15409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Суздальского сельсовета</w:t>
      </w:r>
    </w:p>
    <w:p w:rsidR="00B15409" w:rsidRDefault="00B15409" w:rsidP="00B15409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B15409" w:rsidRDefault="00B15409" w:rsidP="00B15409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Н.А. Казанцев </w:t>
      </w:r>
    </w:p>
    <w:p w:rsidR="00B15409" w:rsidRDefault="00B15409" w:rsidP="00B15409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7DF2" w:rsidRDefault="00777DF2" w:rsidP="00B15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409" w:rsidRDefault="00B15409" w:rsidP="00B1540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</w:rPr>
      </w:pPr>
    </w:p>
    <w:p w:rsidR="00B15409" w:rsidRDefault="00B15409" w:rsidP="00B1540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УТВЕРЖДЕНЫ</w:t>
      </w:r>
    </w:p>
    <w:p w:rsidR="00B15409" w:rsidRDefault="00B15409" w:rsidP="00B1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B15409" w:rsidRDefault="00B15409" w:rsidP="00B1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Суздальского сельсовета </w:t>
      </w:r>
    </w:p>
    <w:p w:rsidR="00B15409" w:rsidRDefault="00B15409" w:rsidP="00B1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Доволенского района </w:t>
      </w:r>
    </w:p>
    <w:p w:rsidR="00B15409" w:rsidRDefault="00B15409" w:rsidP="00B1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B15409" w:rsidRDefault="00B15409" w:rsidP="00B1540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07.11.2024 № 61</w:t>
      </w:r>
    </w:p>
    <w:p w:rsidR="00B15409" w:rsidRDefault="00B15409" w:rsidP="00B15409">
      <w:pPr>
        <w:tabs>
          <w:tab w:val="left" w:pos="63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5409" w:rsidRDefault="00B15409" w:rsidP="00B15409">
      <w:pPr>
        <w:tabs>
          <w:tab w:val="left" w:pos="63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5409" w:rsidRDefault="00B15409" w:rsidP="00B1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НАПРАВЛЕНИЯ</w:t>
      </w:r>
    </w:p>
    <w:p w:rsidR="00B15409" w:rsidRDefault="00B15409" w:rsidP="00B1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долговой политики </w:t>
      </w:r>
      <w:r>
        <w:rPr>
          <w:rFonts w:ascii="Times New Roman" w:eastAsia="Times New Roman" w:hAnsi="Times New Roman"/>
          <w:sz w:val="28"/>
          <w:szCs w:val="28"/>
        </w:rPr>
        <w:t>Суздальского сельсовета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15409" w:rsidRDefault="00B15409" w:rsidP="00B1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Доволенского района Новосибирской области </w:t>
      </w:r>
    </w:p>
    <w:p w:rsidR="00B15409" w:rsidRDefault="00B15409" w:rsidP="00B1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2025 год и плановый период 2026 и 2027 годов</w:t>
      </w:r>
    </w:p>
    <w:p w:rsidR="00B15409" w:rsidRDefault="00B15409" w:rsidP="00B1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Долговая политика </w:t>
      </w:r>
      <w:r>
        <w:rPr>
          <w:rFonts w:ascii="Times New Roman" w:eastAsia="Times New Roman" w:hAnsi="Times New Roman"/>
          <w:sz w:val="28"/>
          <w:szCs w:val="28"/>
        </w:rPr>
        <w:t>Суздальского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Доволенского района Новосибирской области (далее - долговая политика) разработана в единстве с налоговой и бюджетной политикой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обеспечения сбалансированности бюджета </w:t>
      </w:r>
      <w:r>
        <w:rPr>
          <w:rFonts w:ascii="Times New Roman" w:eastAsia="Times New Roman" w:hAnsi="Times New Roman"/>
          <w:sz w:val="28"/>
          <w:szCs w:val="28"/>
        </w:rPr>
        <w:t>Суздальского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Доволенского района Новосибирской области (далее – бюджет сельского поселения) на 2025 год и плановый период 2026 и 2027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направления долговой политики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Итоги реализации долговой политики предыдущего периода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OpenBudget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Долговая политика в предыдущие годы заключалась в реализации комплекса мер, направленных на обеспечение потребности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заемном финансировании, своевременном и полном исполнении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2016 года заемные средства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бюджетных кредитов от других бюджетов бюджетной системы Российской Федерации и кредитов от кредитных организаций не привлекались.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Муниципальные ценные бумаги не выпускались, муниципальные гарантии не предоставлялись.</w:t>
      </w: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Задолженности по долговым обязательствам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01 октября 2024 года отсутствует.  </w:t>
      </w:r>
    </w:p>
    <w:p w:rsidR="00B15409" w:rsidRDefault="00B15409" w:rsidP="00B154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факторы, определяющие характер</w:t>
      </w:r>
    </w:p>
    <w:p w:rsidR="00B15409" w:rsidRDefault="00B15409" w:rsidP="00B154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направления 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Суздальского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409" w:rsidRDefault="00B15409" w:rsidP="00B154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 на 2025-2027 годы</w:t>
      </w:r>
    </w:p>
    <w:p w:rsidR="00B15409" w:rsidRDefault="00B15409" w:rsidP="00B154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и направления долговой политики Новосибирской области на 2025-2027 годы, являются: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изменчивость финансовой конъюнктуры, обусловленная неустойчивым экономическим ростом;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изменения, внесенные в Бюджетный </w:t>
      </w:r>
      <w:r w:rsidRPr="00B15409">
        <w:rPr>
          <w:rFonts w:ascii="Times New Roman" w:eastAsia="Times New Roman" w:hAnsi="Times New Roman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нестабильность конъюнктуры рынка услуг по предоставлению кредитов кредитными организациями.</w:t>
      </w:r>
    </w:p>
    <w:p w:rsidR="00B15409" w:rsidRDefault="00B15409" w:rsidP="00B15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долговой политики, сложившиеся в 2017-2024 годах, будут сохранены.</w:t>
      </w:r>
    </w:p>
    <w:p w:rsidR="00B15409" w:rsidRDefault="00B15409" w:rsidP="00B15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</w:t>
      </w:r>
      <w:r>
        <w:rPr>
          <w:rFonts w:ascii="Times New Roman" w:hAnsi="Times New Roman"/>
          <w:sz w:val="28"/>
          <w:szCs w:val="28"/>
        </w:rPr>
        <w:t xml:space="preserve"> Суздальского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области. 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задачи долговой политики на 2025-2027 годы, 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инструменты ее реализации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Целями долговой политики являются: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сбалансированности и долговой устойчивости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минимизация расходов на обслуживание муниципального долга;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исполнения долговых обязательств в полном объеме и в установленные сроки.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настоящее время основания для формирования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 2025 год и плановый период 2026-2027 годов с дефицитом, источником покрытия которого будут являться долговые обязательства, отсутствуют.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Задачи, которые необходимо решить при реализации долговой политики: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сложившейся системы управления муниципальным долгом, в том числе оптимизация структуры муниципального долга по видам и срокам муниципальных заимствований, сокращение доли рыночных долговых обязательств, сокращение рисков, связанных с осуществлением заимствований; 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выполнения показателей, установленных Бюджетным </w:t>
      </w:r>
      <w:r w:rsidRPr="00B15409">
        <w:rPr>
          <w:rFonts w:ascii="Times New Roman" w:eastAsia="Times New Roman" w:hAnsi="Times New Roman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в сфере муниципальных заимствований и управления муниципальным долгом;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постоянного доступа на рынки капитала на приемлемых условиях, минимизация стоимости заимствований;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поддержание высокого кредитного качества Суздальского сельсовета Доволенского района Новосибирской области, формирования благоприятной кредитной истории.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Инструментами реализации долговой политики являются: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 направление дополнительных доходов, полученных при исполнении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досрочное погашение долговых обязательств;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 недопущение принятия новых расходных обязательств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обеспеченных стабильными источниками финансирования;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эффективное управление свободными остатками средств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 проведение операций по управлению муниципальным долгом, направленных на оптимизацию его структуры (посредством систематического отбора форм заимствований), а также на снижение стоимости заимствований, не приводящих к увеличению дефицита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верхнего предела муниципального долга и расходов на обслуживание долговых обязательств;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 осуществление муниципальных внутренних заимствований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 законом от 05 апреля 2013 года N 44-ФЗ «О контрактной системе в сфере закупок товаров, работ, услуг для обеспечения государственных и муниципальных нужд»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стоимость привлекаемых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сельским поселением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финансовых ресурсов минимальна;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погашения долговых обязательств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 осуществление мониторинга соответствия параметров муниципального долга ограничениям, установленным Бюджетным кодексом Российской Федерации.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рисков для бюджета, возникающих в процессе управления муниципальным долгом Суздальского сельсовета 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оптимального набора инструментов заимствований, а также благоприятных для привлечения заемных ресурсов моментов выхода на рынок необходим анализ рисков и определение предполагаемой стоимости заимствований.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рисками при управлении муниципальным долгом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риск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планируемых объемов поступлений доходов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Недопоступление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процентный риск - вероятность увеличения суммы расходов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обслуживание муниципального долга вследствие увеличения процентных ставок;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риск рефинансирования - вероятность потерь вследствие невыгодных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условий привлечения заимствований на вынужденное рефинансирование уже имеющихся обязательств;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риск ликвидности - отсутствие на едином счете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средств для полного исполнения расходных и долговых обязательств муниципального образования в срок;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риск наступления гарантийного случая - неплатежи принципалов по обязательствам, которые были гарантированы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сельским поселением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достоверное прогнозирование доходов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поступлений по источникам финансирования дефицита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принятие взвешенных и экономически обоснованных решений по принятию долговых обязательств.</w:t>
      </w:r>
    </w:p>
    <w:p w:rsidR="00B15409" w:rsidRDefault="00B15409" w:rsidP="00B15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Важная роль отводится ответственному планированию долговых обязательств, а также расходов, связанных с их привлечением и обслуживанием. Планирование источников финансирования дефицита бюджета будет осуществляться в соответствии с методикой прогнозирования поступлений по источникам финансирования дефицита бюджета Суздальского сельсовета Доволенского района Новосибирской области, утвержденной постановлением администрации Суздальского сельсовета Доволенского района Новосибирской области от 08.09.2016 №39 «Об утверждении Методики прогнозирования поступлений по источникам финансирования дефицита бюджета Суздальского сельсовета Доволенского района Новосибирской области».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снижения рисков, связанных со способностью сельского поселения своевременно исполнять свои долговые обязательства, возникающие в процессе управления муниципальным долгом, будет осуществляться мониторинг конъюнктуры долгового рынка с целью анализа перспективы рефинансирования обязательств, определения оптимального объема краткосрочных долговых обязательств, снижения зависимости от конъюнктуры на финансовых рынках, удлинения сроков привлечения заимствований.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снижения рисков сельского поселения как заемщика к изменениям рыночной конъюнктуры в части процентных ставок, влияющих на стоимость заимствований, предполагается проведение мониторинга рыночной конъюнктуры и следование прогнозам изменения процентных ставок при планировании расходов на обслуживание муниципального долга.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достижения поставленных задач необходимо обеспечить: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поддержание диалога с участниками долгового рынка, информационной открытости;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выстраивание взаимоотношений с кредитными организациями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инвесторами на основе конкурсных процедур;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благоприятной кредитной истории;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поддержание высокого кредитного качества поселения.</w:t>
      </w:r>
    </w:p>
    <w:p w:rsidR="00B15409" w:rsidRDefault="00B15409" w:rsidP="00B15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Заинтересованность в обеспечении понимания действий по управлению муниципальным долгом,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истории.</w:t>
      </w:r>
    </w:p>
    <w:p w:rsidR="00265A8B" w:rsidRDefault="00265A8B"/>
    <w:sectPr w:rsidR="00265A8B" w:rsidSect="0026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5409"/>
    <w:rsid w:val="00265A8B"/>
    <w:rsid w:val="00387AEE"/>
    <w:rsid w:val="00777DF2"/>
    <w:rsid w:val="00B1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paragraphstyle">
    <w:name w:val="[No paragraph style]"/>
    <w:rsid w:val="00B15409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54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4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1657</Words>
  <Characters>9446</Characters>
  <Application>Microsoft Office Word</Application>
  <DocSecurity>0</DocSecurity>
  <Lines>78</Lines>
  <Paragraphs>22</Paragraphs>
  <ScaleCrop>false</ScaleCrop>
  <Company>Microsoft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2024-11-12T07:15:00Z</cp:lastPrinted>
  <dcterms:created xsi:type="dcterms:W3CDTF">2024-11-12T06:55:00Z</dcterms:created>
  <dcterms:modified xsi:type="dcterms:W3CDTF">2024-11-12T07:16:00Z</dcterms:modified>
</cp:coreProperties>
</file>