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10" w:rsidRPr="00214510" w:rsidRDefault="00214510" w:rsidP="00214510">
      <w:pPr>
        <w:spacing w:after="0"/>
        <w:jc w:val="center"/>
        <w:rPr>
          <w:rFonts w:ascii="Times New Roman" w:eastAsia="Times New Roman" w:hAnsi="Times New Roman" w:cs="Times New Roman"/>
          <w:szCs w:val="28"/>
          <w:lang w:eastAsia="ru-RU"/>
        </w:rPr>
      </w:pPr>
      <w:r w:rsidRPr="00214510">
        <w:rPr>
          <w:rFonts w:ascii="Times New Roman" w:eastAsia="Times New Roman" w:hAnsi="Times New Roman" w:cs="Times New Roman"/>
          <w:noProof/>
          <w:szCs w:val="28"/>
          <w:lang w:eastAsia="ru-RU"/>
        </w:rPr>
        <w:drawing>
          <wp:inline distT="0" distB="0" distL="0" distR="0">
            <wp:extent cx="657225" cy="733425"/>
            <wp:effectExtent l="0" t="0" r="9525" b="9525"/>
            <wp:docPr id="2" name="Рисунок 2"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733425"/>
                    </a:xfrm>
                    <a:prstGeom prst="rect">
                      <a:avLst/>
                    </a:prstGeom>
                    <a:noFill/>
                    <a:ln>
                      <a:noFill/>
                    </a:ln>
                  </pic:spPr>
                </pic:pic>
              </a:graphicData>
            </a:graphic>
          </wp:inline>
        </w:drawing>
      </w:r>
    </w:p>
    <w:p w:rsidR="00214510" w:rsidRPr="00214510" w:rsidRDefault="00214510" w:rsidP="00214510">
      <w:pPr>
        <w:spacing w:after="0"/>
        <w:jc w:val="center"/>
        <w:rPr>
          <w:rFonts w:ascii="Times New Roman" w:eastAsia="Times New Roman" w:hAnsi="Times New Roman" w:cs="Times New Roman"/>
          <w:szCs w:val="28"/>
          <w:lang w:eastAsia="ru-RU"/>
        </w:rPr>
      </w:pPr>
    </w:p>
    <w:p w:rsidR="00214510" w:rsidRPr="00214510" w:rsidRDefault="00214510" w:rsidP="00214510">
      <w:pPr>
        <w:spacing w:after="0"/>
        <w:jc w:val="center"/>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СОВЕТ ДЕПУТАТОВ СУЗДАЛЬСКОГО СЕЛЬСОВЕТА</w:t>
      </w:r>
    </w:p>
    <w:p w:rsidR="00214510" w:rsidRPr="00214510" w:rsidRDefault="00214510" w:rsidP="00214510">
      <w:pPr>
        <w:spacing w:after="0"/>
        <w:jc w:val="center"/>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ДОВОЛЕНСКОГО РАЙОНА НОВОСИБИРСКОЙ ОБЛАСТИ</w:t>
      </w:r>
    </w:p>
    <w:p w:rsidR="00214510" w:rsidRPr="00214510" w:rsidRDefault="00214510" w:rsidP="00214510">
      <w:pPr>
        <w:spacing w:after="0"/>
        <w:jc w:val="center"/>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(шестого созыва)</w:t>
      </w:r>
    </w:p>
    <w:p w:rsidR="00214510" w:rsidRPr="00214510" w:rsidRDefault="00214510" w:rsidP="00214510">
      <w:pPr>
        <w:spacing w:after="0"/>
        <w:jc w:val="both"/>
        <w:rPr>
          <w:rFonts w:ascii="Times New Roman" w:eastAsia="Times New Roman" w:hAnsi="Times New Roman" w:cs="Times New Roman"/>
          <w:szCs w:val="28"/>
          <w:lang w:eastAsia="ru-RU"/>
        </w:rPr>
      </w:pPr>
    </w:p>
    <w:p w:rsidR="00214510" w:rsidRPr="00214510" w:rsidRDefault="00214510" w:rsidP="00214510">
      <w:pPr>
        <w:spacing w:after="0"/>
        <w:ind w:firstLine="360"/>
        <w:jc w:val="center"/>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РЕШЕНИЕ</w:t>
      </w:r>
    </w:p>
    <w:p w:rsidR="00214510" w:rsidRPr="00214510" w:rsidRDefault="00214510" w:rsidP="00214510">
      <w:pPr>
        <w:spacing w:after="0"/>
        <w:ind w:firstLine="360"/>
        <w:jc w:val="center"/>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w:t>
      </w:r>
      <w:r w:rsidR="00714156">
        <w:rPr>
          <w:rFonts w:ascii="Times New Roman" w:eastAsia="Times New Roman" w:hAnsi="Times New Roman" w:cs="Times New Roman"/>
          <w:szCs w:val="28"/>
          <w:lang w:eastAsia="ru-RU"/>
        </w:rPr>
        <w:t xml:space="preserve">сорок седьмой </w:t>
      </w:r>
      <w:r w:rsidRPr="00214510">
        <w:rPr>
          <w:rFonts w:ascii="Times New Roman" w:eastAsia="Times New Roman" w:hAnsi="Times New Roman" w:cs="Times New Roman"/>
          <w:szCs w:val="28"/>
          <w:lang w:eastAsia="ru-RU"/>
        </w:rPr>
        <w:t>сессии)</w:t>
      </w:r>
    </w:p>
    <w:p w:rsidR="00214510" w:rsidRPr="00214510" w:rsidRDefault="00214510" w:rsidP="00214510">
      <w:pPr>
        <w:spacing w:after="0"/>
        <w:ind w:firstLine="360"/>
        <w:jc w:val="both"/>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 xml:space="preserve"> </w:t>
      </w:r>
    </w:p>
    <w:p w:rsidR="00214510" w:rsidRPr="00214510" w:rsidRDefault="00214510" w:rsidP="00214510">
      <w:pPr>
        <w:spacing w:after="0"/>
        <w:ind w:firstLine="360"/>
        <w:jc w:val="both"/>
        <w:rPr>
          <w:rFonts w:ascii="Times New Roman" w:eastAsia="Times New Roman" w:hAnsi="Times New Roman" w:cs="Times New Roman"/>
          <w:szCs w:val="28"/>
          <w:lang w:eastAsia="ru-RU"/>
        </w:rPr>
      </w:pPr>
    </w:p>
    <w:p w:rsidR="00214510" w:rsidRPr="00214510" w:rsidRDefault="00214510" w:rsidP="00214510">
      <w:pPr>
        <w:spacing w:after="0"/>
        <w:ind w:firstLine="360"/>
        <w:jc w:val="both"/>
        <w:rPr>
          <w:rFonts w:ascii="Times New Roman" w:eastAsia="Times New Roman" w:hAnsi="Times New Roman" w:cs="Times New Roman"/>
          <w:szCs w:val="28"/>
          <w:lang w:eastAsia="ru-RU"/>
        </w:rPr>
      </w:pPr>
    </w:p>
    <w:p w:rsidR="00214510" w:rsidRPr="00214510" w:rsidRDefault="00714156" w:rsidP="00214510">
      <w:pPr>
        <w:spacing w:after="0"/>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24</w:t>
      </w:r>
      <w:r w:rsidR="00214510">
        <w:rPr>
          <w:rFonts w:ascii="Times New Roman" w:eastAsia="Times New Roman" w:hAnsi="Times New Roman" w:cs="Times New Roman"/>
          <w:szCs w:val="28"/>
          <w:lang w:eastAsia="ru-RU"/>
        </w:rPr>
        <w:t>.0</w:t>
      </w:r>
      <w:r>
        <w:rPr>
          <w:rFonts w:ascii="Times New Roman" w:eastAsia="Times New Roman" w:hAnsi="Times New Roman" w:cs="Times New Roman"/>
          <w:szCs w:val="28"/>
          <w:lang w:eastAsia="ru-RU"/>
        </w:rPr>
        <w:t>9</w:t>
      </w:r>
      <w:r w:rsidR="00214510" w:rsidRPr="00214510">
        <w:rPr>
          <w:rFonts w:ascii="Times New Roman" w:eastAsia="Times New Roman" w:hAnsi="Times New Roman" w:cs="Times New Roman"/>
          <w:szCs w:val="28"/>
          <w:lang w:eastAsia="ru-RU"/>
        </w:rPr>
        <w:t>.2024</w:t>
      </w:r>
      <w:r w:rsidR="00214510" w:rsidRPr="00214510">
        <w:rPr>
          <w:rFonts w:ascii="Times New Roman" w:eastAsia="Times New Roman" w:hAnsi="Times New Roman" w:cs="Times New Roman"/>
          <w:szCs w:val="28"/>
          <w:lang w:eastAsia="ru-RU"/>
        </w:rPr>
        <w:tab/>
        <w:t xml:space="preserve">                                     с. Суздалка                                               №</w:t>
      </w:r>
      <w:r>
        <w:rPr>
          <w:rFonts w:ascii="Times New Roman" w:eastAsia="Times New Roman" w:hAnsi="Times New Roman" w:cs="Times New Roman"/>
          <w:szCs w:val="28"/>
          <w:lang w:eastAsia="ru-RU"/>
        </w:rPr>
        <w:t xml:space="preserve"> 154</w:t>
      </w:r>
    </w:p>
    <w:p w:rsidR="00865CAE" w:rsidRPr="00AF6EB2" w:rsidRDefault="00865CAE" w:rsidP="00714156">
      <w:pPr>
        <w:pStyle w:val="ConsPlusTitle"/>
        <w:ind w:right="282"/>
        <w:outlineLvl w:val="0"/>
        <w:rPr>
          <w:rFonts w:ascii="Times New Roman" w:hAnsi="Times New Roman" w:cs="Times New Roman"/>
          <w:b w:val="0"/>
          <w:sz w:val="28"/>
          <w:szCs w:val="28"/>
        </w:rPr>
      </w:pPr>
    </w:p>
    <w:p w:rsidR="00E61E24" w:rsidRPr="00AF6EB2" w:rsidRDefault="00E61E24" w:rsidP="00865CAE">
      <w:pPr>
        <w:pStyle w:val="ConsPlusTitle"/>
        <w:ind w:right="282"/>
        <w:jc w:val="center"/>
        <w:outlineLvl w:val="0"/>
        <w:rPr>
          <w:rFonts w:ascii="Times New Roman" w:hAnsi="Times New Roman" w:cs="Times New Roman"/>
          <w:b w:val="0"/>
          <w:sz w:val="28"/>
          <w:szCs w:val="28"/>
        </w:rPr>
      </w:pPr>
      <w:r w:rsidRPr="00AF6EB2">
        <w:rPr>
          <w:rFonts w:ascii="Times New Roman" w:hAnsi="Times New Roman" w:cs="Times New Roman"/>
          <w:b w:val="0"/>
          <w:sz w:val="28"/>
          <w:szCs w:val="28"/>
        </w:rPr>
        <w:t xml:space="preserve">Об утверждении Порядка ведения реестра муниципального имущества </w:t>
      </w:r>
      <w:r w:rsidR="00214510">
        <w:rPr>
          <w:rFonts w:ascii="Times New Roman" w:hAnsi="Times New Roman" w:cs="Times New Roman"/>
          <w:b w:val="0"/>
          <w:sz w:val="28"/>
          <w:szCs w:val="28"/>
        </w:rPr>
        <w:t xml:space="preserve">Суздальского сельсовета </w:t>
      </w:r>
      <w:r w:rsidRPr="00AF6EB2">
        <w:rPr>
          <w:rFonts w:ascii="Times New Roman" w:hAnsi="Times New Roman" w:cs="Times New Roman"/>
          <w:b w:val="0"/>
          <w:sz w:val="28"/>
          <w:szCs w:val="28"/>
        </w:rPr>
        <w:t xml:space="preserve">Доволенского района Новосибирской области </w:t>
      </w:r>
    </w:p>
    <w:p w:rsidR="00E61E24" w:rsidRPr="00AF6EB2" w:rsidRDefault="00E61E24" w:rsidP="00865CAE">
      <w:pPr>
        <w:pStyle w:val="2"/>
        <w:shd w:val="clear" w:color="auto" w:fill="FFFFFF"/>
        <w:ind w:left="567" w:firstLine="709"/>
        <w:rPr>
          <w:color w:val="464646"/>
          <w:sz w:val="28"/>
          <w:szCs w:val="28"/>
        </w:rPr>
      </w:pPr>
      <w:r w:rsidRPr="00AF6EB2">
        <w:rPr>
          <w:color w:val="464646"/>
          <w:sz w:val="28"/>
          <w:szCs w:val="28"/>
        </w:rPr>
        <w:t xml:space="preserve">               </w:t>
      </w:r>
    </w:p>
    <w:p w:rsidR="00865CAE" w:rsidRPr="00AF6EB2" w:rsidRDefault="00E61E24" w:rsidP="00AF6EB2">
      <w:pPr>
        <w:pStyle w:val="2"/>
        <w:shd w:val="clear" w:color="auto" w:fill="FFFFFF"/>
        <w:ind w:firstLine="709"/>
        <w:jc w:val="both"/>
        <w:rPr>
          <w:sz w:val="28"/>
          <w:szCs w:val="28"/>
        </w:rPr>
      </w:pPr>
      <w:r w:rsidRPr="00AF6EB2">
        <w:rPr>
          <w:sz w:val="28"/>
          <w:szCs w:val="28"/>
        </w:rPr>
        <w:t>В соответствии с Приказом Минфина России от 10.10.2023 №163н «Об утверждении Порядка ведения органами местного самоуправления реестров муниципального имущества»</w:t>
      </w:r>
      <w:r w:rsidRPr="00AF6EB2">
        <w:rPr>
          <w:kern w:val="2"/>
          <w:sz w:val="28"/>
          <w:szCs w:val="28"/>
        </w:rPr>
        <w:t xml:space="preserve">, и в целях актуализации установленного порядка ведения реестра муниципального </w:t>
      </w:r>
      <w:r w:rsidR="00170BF2" w:rsidRPr="00AF6EB2">
        <w:rPr>
          <w:kern w:val="2"/>
          <w:sz w:val="28"/>
          <w:szCs w:val="28"/>
        </w:rPr>
        <w:t>имущества и приведении его в соответствии с новыми требованиями Приказа</w:t>
      </w:r>
      <w:r w:rsidRPr="00AF6EB2">
        <w:rPr>
          <w:kern w:val="2"/>
          <w:sz w:val="28"/>
          <w:szCs w:val="28"/>
        </w:rPr>
        <w:t xml:space="preserve">, </w:t>
      </w:r>
      <w:r w:rsidRPr="00AF6EB2">
        <w:rPr>
          <w:sz w:val="28"/>
          <w:szCs w:val="28"/>
        </w:rPr>
        <w:t>руководствуясь Уставом</w:t>
      </w:r>
      <w:r w:rsidR="00214510" w:rsidRPr="00214510">
        <w:t xml:space="preserve"> </w:t>
      </w:r>
      <w:r w:rsidR="00214510" w:rsidRPr="00214510">
        <w:rPr>
          <w:sz w:val="28"/>
          <w:szCs w:val="28"/>
        </w:rPr>
        <w:t>Суздальского сельсовета</w:t>
      </w:r>
      <w:r w:rsidRPr="00AF6EB2">
        <w:rPr>
          <w:sz w:val="28"/>
          <w:szCs w:val="28"/>
        </w:rPr>
        <w:t xml:space="preserve"> Доволенского района Новосибирской области,</w:t>
      </w:r>
      <w:r w:rsidR="00170BF2" w:rsidRPr="00AF6EB2">
        <w:rPr>
          <w:sz w:val="28"/>
          <w:szCs w:val="28"/>
        </w:rPr>
        <w:t xml:space="preserve"> </w:t>
      </w:r>
    </w:p>
    <w:p w:rsidR="00E61E24" w:rsidRPr="00AF6EB2" w:rsidRDefault="00E61E24" w:rsidP="00AF6EB2">
      <w:pPr>
        <w:pStyle w:val="2"/>
        <w:shd w:val="clear" w:color="auto" w:fill="FFFFFF"/>
        <w:ind w:firstLine="709"/>
        <w:jc w:val="both"/>
        <w:rPr>
          <w:sz w:val="28"/>
          <w:szCs w:val="28"/>
        </w:rPr>
      </w:pPr>
      <w:r w:rsidRPr="00AF6EB2">
        <w:rPr>
          <w:sz w:val="28"/>
          <w:szCs w:val="28"/>
        </w:rPr>
        <w:t xml:space="preserve">Совет депутатов </w:t>
      </w:r>
      <w:r w:rsidR="00214510" w:rsidRPr="00214510">
        <w:rPr>
          <w:sz w:val="28"/>
          <w:szCs w:val="28"/>
        </w:rPr>
        <w:t xml:space="preserve">Суздальского сельсовета </w:t>
      </w:r>
      <w:r w:rsidRPr="00AF6EB2">
        <w:rPr>
          <w:sz w:val="28"/>
          <w:szCs w:val="28"/>
        </w:rPr>
        <w:t xml:space="preserve">Доволенского района Новосибирской области </w:t>
      </w:r>
      <w:r w:rsidR="00865CAE" w:rsidRPr="00AF6EB2">
        <w:rPr>
          <w:sz w:val="28"/>
          <w:szCs w:val="28"/>
        </w:rPr>
        <w:t>решил</w:t>
      </w:r>
      <w:r w:rsidRPr="00AF6EB2">
        <w:rPr>
          <w:sz w:val="28"/>
          <w:szCs w:val="28"/>
        </w:rPr>
        <w:t xml:space="preserve">: </w:t>
      </w:r>
    </w:p>
    <w:p w:rsidR="00E61E24" w:rsidRPr="00AF6EB2" w:rsidRDefault="00E61E24" w:rsidP="00214510">
      <w:pPr>
        <w:pStyle w:val="2"/>
        <w:numPr>
          <w:ilvl w:val="0"/>
          <w:numId w:val="1"/>
        </w:numPr>
        <w:shd w:val="clear" w:color="auto" w:fill="FFFFFF"/>
        <w:tabs>
          <w:tab w:val="left" w:pos="709"/>
        </w:tabs>
        <w:ind w:left="0" w:firstLine="709"/>
        <w:jc w:val="both"/>
        <w:rPr>
          <w:sz w:val="28"/>
          <w:szCs w:val="28"/>
        </w:rPr>
      </w:pPr>
      <w:r w:rsidRPr="00AF6EB2">
        <w:rPr>
          <w:sz w:val="28"/>
          <w:szCs w:val="28"/>
        </w:rPr>
        <w:t>Утвердить Порядок ведения реестра муниципального имущества</w:t>
      </w:r>
      <w:r w:rsidR="00214510">
        <w:t xml:space="preserve"> </w:t>
      </w:r>
      <w:r w:rsidR="00214510" w:rsidRPr="00214510">
        <w:rPr>
          <w:sz w:val="28"/>
          <w:szCs w:val="28"/>
        </w:rPr>
        <w:t>Суздальского сельсовета</w:t>
      </w:r>
      <w:r w:rsidRPr="00AF6EB2">
        <w:rPr>
          <w:sz w:val="28"/>
          <w:szCs w:val="28"/>
        </w:rPr>
        <w:t xml:space="preserve"> Доволенского района Новосибирской области, согласно приложения.</w:t>
      </w:r>
    </w:p>
    <w:p w:rsidR="00E61E24" w:rsidRPr="00AF6EB2" w:rsidRDefault="00E61E24" w:rsidP="00AF6EB2">
      <w:pPr>
        <w:pStyle w:val="2"/>
        <w:shd w:val="clear" w:color="auto" w:fill="FFFFFF"/>
        <w:ind w:firstLine="709"/>
        <w:jc w:val="both"/>
        <w:rPr>
          <w:sz w:val="28"/>
          <w:szCs w:val="28"/>
        </w:rPr>
      </w:pPr>
      <w:r w:rsidRPr="00AF6EB2">
        <w:rPr>
          <w:sz w:val="28"/>
          <w:szCs w:val="28"/>
        </w:rPr>
        <w:t>2. Опубликовать настоящее решение в периодическом печатном издании «</w:t>
      </w:r>
      <w:r w:rsidR="00766C19" w:rsidRPr="00766C19">
        <w:rPr>
          <w:sz w:val="28"/>
          <w:szCs w:val="28"/>
        </w:rPr>
        <w:t>Суздальский вестник</w:t>
      </w:r>
      <w:r w:rsidRPr="00AF6EB2">
        <w:rPr>
          <w:sz w:val="28"/>
          <w:szCs w:val="28"/>
        </w:rPr>
        <w:t>», разместить на официальном сайте администрации</w:t>
      </w:r>
      <w:r w:rsidR="00214510" w:rsidRPr="00214510">
        <w:t xml:space="preserve"> </w:t>
      </w:r>
      <w:r w:rsidR="00214510" w:rsidRPr="00214510">
        <w:rPr>
          <w:sz w:val="28"/>
          <w:szCs w:val="28"/>
        </w:rPr>
        <w:t>Суздальского сельсовета</w:t>
      </w:r>
      <w:r w:rsidRPr="00AF6EB2">
        <w:rPr>
          <w:sz w:val="28"/>
          <w:szCs w:val="28"/>
        </w:rPr>
        <w:t xml:space="preserve"> Доволенского района Новосибирской области.</w:t>
      </w:r>
    </w:p>
    <w:p w:rsidR="00E61E24" w:rsidRPr="00AF6EB2" w:rsidRDefault="00AF6EB2" w:rsidP="00AF6EB2">
      <w:pPr>
        <w:pStyle w:val="2"/>
        <w:shd w:val="clear" w:color="auto" w:fill="FFFFFF"/>
        <w:ind w:firstLine="709"/>
        <w:jc w:val="both"/>
        <w:rPr>
          <w:sz w:val="28"/>
          <w:szCs w:val="28"/>
        </w:rPr>
      </w:pPr>
      <w:r w:rsidRPr="00AF6EB2">
        <w:rPr>
          <w:sz w:val="28"/>
          <w:szCs w:val="28"/>
        </w:rPr>
        <w:t>3</w:t>
      </w:r>
      <w:r w:rsidR="00E61E24" w:rsidRPr="00AF6EB2">
        <w:rPr>
          <w:sz w:val="28"/>
          <w:szCs w:val="28"/>
        </w:rPr>
        <w:t>. Решение вступает в силу с момента его официального опубликования.</w:t>
      </w:r>
    </w:p>
    <w:p w:rsidR="00E61E24" w:rsidRPr="00AF6EB2" w:rsidRDefault="00E61E24" w:rsidP="00865CAE">
      <w:pPr>
        <w:pStyle w:val="ConsPlusNormal"/>
        <w:widowControl/>
        <w:tabs>
          <w:tab w:val="left" w:pos="0"/>
        </w:tabs>
        <w:ind w:firstLine="709"/>
        <w:jc w:val="both"/>
        <w:rPr>
          <w:rFonts w:ascii="Times New Roman" w:hAnsi="Times New Roman" w:cs="Times New Roman"/>
          <w:sz w:val="28"/>
          <w:szCs w:val="28"/>
        </w:rPr>
      </w:pPr>
    </w:p>
    <w:p w:rsidR="00714156" w:rsidRDefault="00714156" w:rsidP="00214510">
      <w:pPr>
        <w:spacing w:after="0"/>
        <w:rPr>
          <w:rFonts w:ascii="Times New Roman" w:eastAsia="Times New Roman" w:hAnsi="Times New Roman" w:cs="Times New Roman"/>
          <w:szCs w:val="28"/>
          <w:lang w:eastAsia="ru-RU"/>
        </w:rPr>
      </w:pPr>
    </w:p>
    <w:p w:rsidR="00214510" w:rsidRPr="00214510" w:rsidRDefault="00214510" w:rsidP="00214510">
      <w:pPr>
        <w:spacing w:after="0"/>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 xml:space="preserve">Председатель Совета депутатов                                                           </w:t>
      </w:r>
    </w:p>
    <w:p w:rsidR="00214510" w:rsidRPr="00214510" w:rsidRDefault="00214510" w:rsidP="00214510">
      <w:pPr>
        <w:spacing w:after="0"/>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Суздальского сельсовета</w:t>
      </w:r>
    </w:p>
    <w:p w:rsidR="00214510" w:rsidRPr="00214510" w:rsidRDefault="00214510" w:rsidP="00214510">
      <w:pPr>
        <w:spacing w:after="0"/>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Доволенского района</w:t>
      </w:r>
    </w:p>
    <w:p w:rsidR="00214510" w:rsidRPr="00214510" w:rsidRDefault="00214510" w:rsidP="00214510">
      <w:pPr>
        <w:spacing w:after="0"/>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Новосибирской области                                                                        С.И. Юрьев</w:t>
      </w:r>
    </w:p>
    <w:p w:rsidR="00214510" w:rsidRPr="00214510" w:rsidRDefault="00214510" w:rsidP="00214510">
      <w:pPr>
        <w:spacing w:after="0"/>
        <w:rPr>
          <w:rFonts w:ascii="Times New Roman" w:eastAsia="Times New Roman" w:hAnsi="Times New Roman" w:cs="Times New Roman"/>
          <w:szCs w:val="28"/>
          <w:lang w:eastAsia="ru-RU"/>
        </w:rPr>
      </w:pPr>
    </w:p>
    <w:p w:rsidR="00214510" w:rsidRPr="00214510" w:rsidRDefault="00214510" w:rsidP="00214510">
      <w:pPr>
        <w:spacing w:after="0"/>
        <w:rPr>
          <w:rFonts w:ascii="Times New Roman" w:eastAsia="Times New Roman" w:hAnsi="Times New Roman" w:cs="Times New Roman"/>
          <w:szCs w:val="28"/>
          <w:lang w:eastAsia="ru-RU"/>
        </w:rPr>
      </w:pPr>
    </w:p>
    <w:p w:rsidR="00214510" w:rsidRPr="00214510" w:rsidRDefault="00214510" w:rsidP="00214510">
      <w:pPr>
        <w:spacing w:after="0"/>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Глава Суздальского сельсовета</w:t>
      </w:r>
    </w:p>
    <w:p w:rsidR="00214510" w:rsidRPr="00214510" w:rsidRDefault="00214510" w:rsidP="00214510">
      <w:pPr>
        <w:spacing w:after="0"/>
        <w:rPr>
          <w:rFonts w:ascii="Times New Roman" w:eastAsia="Times New Roman" w:hAnsi="Times New Roman" w:cs="Times New Roman"/>
          <w:szCs w:val="28"/>
          <w:lang w:eastAsia="ru-RU"/>
        </w:rPr>
      </w:pPr>
      <w:r w:rsidRPr="00214510">
        <w:rPr>
          <w:rFonts w:ascii="Times New Roman" w:eastAsia="Times New Roman" w:hAnsi="Times New Roman" w:cs="Times New Roman"/>
          <w:szCs w:val="28"/>
          <w:lang w:eastAsia="ru-RU"/>
        </w:rPr>
        <w:t>Доволенского района</w:t>
      </w:r>
    </w:p>
    <w:p w:rsidR="00E61E24" w:rsidRPr="009F1AD2" w:rsidRDefault="00214510" w:rsidP="00214510">
      <w:pPr>
        <w:pStyle w:val="ConsPlusNormal"/>
        <w:widowControl/>
        <w:ind w:firstLine="0"/>
        <w:rPr>
          <w:rFonts w:ascii="Times New Roman" w:hAnsi="Times New Roman" w:cs="Times New Roman"/>
          <w:sz w:val="22"/>
          <w:szCs w:val="22"/>
        </w:rPr>
      </w:pPr>
      <w:r w:rsidRPr="00214510">
        <w:rPr>
          <w:rFonts w:ascii="Times New Roman" w:hAnsi="Times New Roman" w:cs="Times New Roman"/>
          <w:sz w:val="28"/>
          <w:szCs w:val="28"/>
        </w:rPr>
        <w:t xml:space="preserve">Новосибирской области                                                                   Н.А. Казанцев     </w:t>
      </w:r>
    </w:p>
    <w:p w:rsidR="00AF6EB2" w:rsidRDefault="00AF6EB2" w:rsidP="00AF6EB2">
      <w:pPr>
        <w:widowControl w:val="0"/>
        <w:suppressAutoHyphens/>
        <w:autoSpaceDN w:val="0"/>
        <w:spacing w:after="0"/>
        <w:ind w:left="4820"/>
        <w:textAlignment w:val="baseline"/>
        <w:rPr>
          <w:rFonts w:ascii="Times New Roman" w:eastAsia="Andale Sans UI" w:hAnsi="Times New Roman" w:cs="Times New Roman"/>
          <w:kern w:val="3"/>
          <w:sz w:val="22"/>
          <w:lang w:eastAsia="ja-JP" w:bidi="fa-IR"/>
        </w:rPr>
      </w:pPr>
    </w:p>
    <w:p w:rsidR="00714156" w:rsidRDefault="00714156" w:rsidP="00A13260">
      <w:pPr>
        <w:widowControl w:val="0"/>
        <w:suppressAutoHyphens/>
        <w:autoSpaceDN w:val="0"/>
        <w:spacing w:after="0"/>
        <w:ind w:left="4820"/>
        <w:textAlignment w:val="baseline"/>
        <w:rPr>
          <w:rFonts w:ascii="Times New Roman" w:eastAsia="Andale Sans UI" w:hAnsi="Times New Roman" w:cs="Times New Roman"/>
          <w:kern w:val="3"/>
          <w:szCs w:val="28"/>
          <w:lang w:eastAsia="ja-JP" w:bidi="fa-IR"/>
        </w:rPr>
      </w:pPr>
    </w:p>
    <w:p w:rsidR="00714156" w:rsidRDefault="00714156" w:rsidP="00A13260">
      <w:pPr>
        <w:widowControl w:val="0"/>
        <w:suppressAutoHyphens/>
        <w:autoSpaceDN w:val="0"/>
        <w:spacing w:after="0"/>
        <w:ind w:left="4820"/>
        <w:textAlignment w:val="baseline"/>
        <w:rPr>
          <w:rFonts w:ascii="Times New Roman" w:eastAsia="Andale Sans UI" w:hAnsi="Times New Roman" w:cs="Times New Roman"/>
          <w:kern w:val="3"/>
          <w:szCs w:val="28"/>
          <w:lang w:eastAsia="ja-JP" w:bidi="fa-IR"/>
        </w:rPr>
      </w:pPr>
    </w:p>
    <w:p w:rsidR="00865CAE" w:rsidRPr="004A7722" w:rsidRDefault="00714156" w:rsidP="00714156">
      <w:pPr>
        <w:widowControl w:val="0"/>
        <w:suppressAutoHyphens/>
        <w:autoSpaceDN w:val="0"/>
        <w:spacing w:after="0"/>
        <w:ind w:left="4820"/>
        <w:jc w:val="right"/>
        <w:textAlignment w:val="baseline"/>
        <w:rPr>
          <w:rFonts w:ascii="Times New Roman" w:eastAsia="Andale Sans UI" w:hAnsi="Times New Roman" w:cs="Times New Roman"/>
          <w:kern w:val="3"/>
          <w:szCs w:val="28"/>
          <w:lang w:eastAsia="ja-JP" w:bidi="fa-IR"/>
        </w:rPr>
      </w:pPr>
      <w:r>
        <w:rPr>
          <w:rFonts w:ascii="Times New Roman" w:eastAsia="Andale Sans UI" w:hAnsi="Times New Roman" w:cs="Times New Roman"/>
          <w:kern w:val="3"/>
          <w:szCs w:val="28"/>
          <w:lang w:eastAsia="ja-JP" w:bidi="fa-IR"/>
        </w:rPr>
        <w:t xml:space="preserve">                                </w:t>
      </w:r>
      <w:r w:rsidR="00865CAE" w:rsidRPr="004A7722">
        <w:rPr>
          <w:rFonts w:ascii="Times New Roman" w:eastAsia="Andale Sans UI" w:hAnsi="Times New Roman" w:cs="Times New Roman"/>
          <w:kern w:val="3"/>
          <w:szCs w:val="28"/>
          <w:lang w:eastAsia="ja-JP" w:bidi="fa-IR"/>
        </w:rPr>
        <w:t xml:space="preserve">Приложение </w:t>
      </w:r>
    </w:p>
    <w:p w:rsidR="00A13260" w:rsidRPr="004A7722" w:rsidRDefault="00865CAE" w:rsidP="00714156">
      <w:pPr>
        <w:pStyle w:val="ConsPlusNormal"/>
        <w:widowControl/>
        <w:ind w:left="4820" w:firstLine="0"/>
        <w:jc w:val="right"/>
        <w:rPr>
          <w:rFonts w:ascii="Times New Roman" w:eastAsia="Andale Sans UI" w:hAnsi="Times New Roman" w:cs="Times New Roman"/>
          <w:kern w:val="3"/>
          <w:sz w:val="28"/>
          <w:szCs w:val="28"/>
          <w:lang w:eastAsia="ja-JP" w:bidi="fa-IR"/>
        </w:rPr>
      </w:pPr>
      <w:r w:rsidRPr="004A7722">
        <w:rPr>
          <w:rFonts w:ascii="Times New Roman" w:eastAsia="Andale Sans UI" w:hAnsi="Times New Roman" w:cs="Times New Roman"/>
          <w:kern w:val="3"/>
          <w:sz w:val="28"/>
          <w:szCs w:val="28"/>
          <w:lang w:eastAsia="ja-JP" w:bidi="fa-IR"/>
        </w:rPr>
        <w:t xml:space="preserve">к решению </w:t>
      </w:r>
      <w:r w:rsidR="00714156">
        <w:rPr>
          <w:rFonts w:ascii="Times New Roman" w:eastAsia="Andale Sans UI" w:hAnsi="Times New Roman" w:cs="Times New Roman"/>
          <w:kern w:val="3"/>
          <w:sz w:val="28"/>
          <w:szCs w:val="28"/>
          <w:lang w:eastAsia="ja-JP" w:bidi="fa-IR"/>
        </w:rPr>
        <w:t>47</w:t>
      </w:r>
      <w:r w:rsidRPr="004A7722">
        <w:rPr>
          <w:rFonts w:ascii="Times New Roman" w:eastAsia="Andale Sans UI" w:hAnsi="Times New Roman" w:cs="Times New Roman"/>
          <w:kern w:val="3"/>
          <w:sz w:val="28"/>
          <w:szCs w:val="28"/>
          <w:lang w:eastAsia="ja-JP" w:bidi="fa-IR"/>
        </w:rPr>
        <w:t xml:space="preserve"> сессии Совета депутатов </w:t>
      </w:r>
      <w:r w:rsidR="00FE6F87" w:rsidRPr="004A7722">
        <w:rPr>
          <w:rFonts w:ascii="Times New Roman" w:eastAsia="Andale Sans UI" w:hAnsi="Times New Roman" w:cs="Times New Roman"/>
          <w:kern w:val="3"/>
          <w:sz w:val="28"/>
          <w:szCs w:val="28"/>
          <w:lang w:eastAsia="ja-JP" w:bidi="fa-IR"/>
        </w:rPr>
        <w:t xml:space="preserve">Суздальского сельсовета </w:t>
      </w:r>
      <w:r w:rsidRPr="004A7722">
        <w:rPr>
          <w:rFonts w:ascii="Times New Roman" w:eastAsia="Andale Sans UI" w:hAnsi="Times New Roman" w:cs="Times New Roman"/>
          <w:kern w:val="3"/>
          <w:sz w:val="28"/>
          <w:szCs w:val="28"/>
          <w:lang w:eastAsia="ja-JP" w:bidi="fa-IR"/>
        </w:rPr>
        <w:t xml:space="preserve">Доволенского района Новосибирской области </w:t>
      </w:r>
      <w:r w:rsidR="00FE6F87" w:rsidRPr="004A7722">
        <w:rPr>
          <w:rFonts w:ascii="Times New Roman" w:eastAsia="Andale Sans UI" w:hAnsi="Times New Roman" w:cs="Times New Roman"/>
          <w:kern w:val="3"/>
          <w:sz w:val="28"/>
          <w:szCs w:val="28"/>
          <w:lang w:eastAsia="ja-JP" w:bidi="fa-IR"/>
        </w:rPr>
        <w:t>шесто</w:t>
      </w:r>
      <w:r w:rsidRPr="004A7722">
        <w:rPr>
          <w:rFonts w:ascii="Times New Roman" w:eastAsia="Andale Sans UI" w:hAnsi="Times New Roman" w:cs="Times New Roman"/>
          <w:kern w:val="3"/>
          <w:sz w:val="28"/>
          <w:szCs w:val="28"/>
          <w:lang w:eastAsia="ja-JP" w:bidi="fa-IR"/>
        </w:rPr>
        <w:t xml:space="preserve">го созыва </w:t>
      </w:r>
    </w:p>
    <w:p w:rsidR="00865CAE" w:rsidRPr="004A7722" w:rsidRDefault="00714156" w:rsidP="00714156">
      <w:pPr>
        <w:pStyle w:val="ConsPlusNormal"/>
        <w:widowControl/>
        <w:ind w:left="4820" w:firstLine="0"/>
        <w:jc w:val="right"/>
        <w:rPr>
          <w:rFonts w:ascii="Times New Roman" w:hAnsi="Times New Roman" w:cs="Times New Roman"/>
          <w:color w:val="FF0000"/>
          <w:sz w:val="28"/>
          <w:szCs w:val="28"/>
        </w:rPr>
      </w:pPr>
      <w:r>
        <w:rPr>
          <w:rFonts w:ascii="Times New Roman" w:eastAsia="Andale Sans UI" w:hAnsi="Times New Roman" w:cs="Times New Roman"/>
          <w:kern w:val="3"/>
          <w:sz w:val="28"/>
          <w:szCs w:val="28"/>
          <w:lang w:eastAsia="ja-JP" w:bidi="fa-IR"/>
        </w:rPr>
        <w:t>от 24.09</w:t>
      </w:r>
      <w:r w:rsidR="00865CAE" w:rsidRPr="004A7722">
        <w:rPr>
          <w:rFonts w:ascii="Times New Roman" w:eastAsia="Andale Sans UI" w:hAnsi="Times New Roman" w:cs="Times New Roman"/>
          <w:kern w:val="3"/>
          <w:sz w:val="28"/>
          <w:szCs w:val="28"/>
          <w:lang w:eastAsia="ja-JP" w:bidi="fa-IR"/>
        </w:rPr>
        <w:t>.2024 №</w:t>
      </w:r>
      <w:r w:rsidR="00AF6EB2" w:rsidRPr="004A7722">
        <w:rPr>
          <w:rFonts w:ascii="Times New Roman" w:eastAsia="Andale Sans UI" w:hAnsi="Times New Roman" w:cs="Times New Roman"/>
          <w:kern w:val="3"/>
          <w:sz w:val="28"/>
          <w:szCs w:val="28"/>
          <w:lang w:eastAsia="ja-JP" w:bidi="fa-IR"/>
        </w:rPr>
        <w:t xml:space="preserve"> </w:t>
      </w:r>
      <w:r>
        <w:rPr>
          <w:rFonts w:ascii="Times New Roman" w:eastAsia="Andale Sans UI" w:hAnsi="Times New Roman" w:cs="Times New Roman"/>
          <w:kern w:val="3"/>
          <w:sz w:val="28"/>
          <w:szCs w:val="28"/>
          <w:lang w:eastAsia="ja-JP" w:bidi="fa-IR"/>
        </w:rPr>
        <w:t>154</w:t>
      </w:r>
    </w:p>
    <w:p w:rsidR="00E61E24" w:rsidRPr="004A7722" w:rsidRDefault="00E61E24" w:rsidP="00A13260">
      <w:pPr>
        <w:pStyle w:val="ConsPlusNormal"/>
        <w:widowControl/>
        <w:tabs>
          <w:tab w:val="left" w:pos="0"/>
        </w:tabs>
        <w:ind w:firstLine="0"/>
        <w:jc w:val="both"/>
        <w:rPr>
          <w:rFonts w:ascii="Times New Roman" w:hAnsi="Times New Roman" w:cs="Times New Roman"/>
          <w:b/>
          <w:color w:val="FF0000"/>
          <w:sz w:val="28"/>
          <w:szCs w:val="28"/>
        </w:rPr>
      </w:pPr>
    </w:p>
    <w:p w:rsidR="00AD3E9B" w:rsidRPr="004A7722" w:rsidRDefault="003B068E" w:rsidP="00A13260">
      <w:pPr>
        <w:spacing w:after="0"/>
        <w:contextualSpacing/>
        <w:jc w:val="center"/>
        <w:rPr>
          <w:rFonts w:ascii="Times New Roman" w:hAnsi="Times New Roman" w:cs="Times New Roman"/>
          <w:szCs w:val="28"/>
        </w:rPr>
      </w:pPr>
      <w:bookmarkStart w:id="0" w:name="P29"/>
      <w:bookmarkEnd w:id="0"/>
      <w:r w:rsidRPr="004A7722">
        <w:rPr>
          <w:rFonts w:ascii="Times New Roman" w:hAnsi="Times New Roman" w:cs="Times New Roman"/>
          <w:szCs w:val="28"/>
        </w:rPr>
        <w:t>ПОРЯДОК</w:t>
      </w:r>
      <w:r w:rsidR="00AD3E9B" w:rsidRPr="004A7722">
        <w:rPr>
          <w:rFonts w:ascii="Times New Roman" w:hAnsi="Times New Roman" w:cs="Times New Roman"/>
          <w:szCs w:val="28"/>
        </w:rPr>
        <w:t xml:space="preserve"> </w:t>
      </w:r>
      <w:r w:rsidRPr="004A7722">
        <w:rPr>
          <w:rFonts w:ascii="Times New Roman" w:hAnsi="Times New Roman" w:cs="Times New Roman"/>
          <w:szCs w:val="28"/>
        </w:rPr>
        <w:t>ВЕДЕНИЯ</w:t>
      </w:r>
      <w:r w:rsidR="00AD3E9B" w:rsidRPr="004A7722">
        <w:rPr>
          <w:rFonts w:ascii="Times New Roman" w:hAnsi="Times New Roman" w:cs="Times New Roman"/>
          <w:szCs w:val="28"/>
        </w:rPr>
        <w:t xml:space="preserve"> АДМИНИСТРАЦИЕЙ </w:t>
      </w:r>
      <w:r w:rsidR="000C5DFB" w:rsidRPr="004A7722">
        <w:rPr>
          <w:rFonts w:ascii="Times New Roman" w:hAnsi="Times New Roman" w:cs="Times New Roman"/>
          <w:szCs w:val="28"/>
        </w:rPr>
        <w:t xml:space="preserve">СУЗДАЛЬСКОГО СЕЛЬСОВЕТА </w:t>
      </w:r>
      <w:r w:rsidR="00AD3E9B" w:rsidRPr="004A7722">
        <w:rPr>
          <w:rFonts w:ascii="Times New Roman" w:hAnsi="Times New Roman" w:cs="Times New Roman"/>
          <w:szCs w:val="28"/>
        </w:rPr>
        <w:t>ДОВОЛЕНСКОГО РАЙОНА НОВОСИБИРСКОЙ ОБЛАСТИ</w:t>
      </w:r>
      <w:r w:rsidR="009F1AD2" w:rsidRPr="004A7722">
        <w:rPr>
          <w:rFonts w:ascii="Times New Roman" w:hAnsi="Times New Roman" w:cs="Times New Roman"/>
          <w:szCs w:val="28"/>
        </w:rPr>
        <w:t xml:space="preserve"> </w:t>
      </w:r>
      <w:r w:rsidRPr="004A7722">
        <w:rPr>
          <w:rFonts w:ascii="Times New Roman" w:hAnsi="Times New Roman" w:cs="Times New Roman"/>
          <w:szCs w:val="28"/>
        </w:rPr>
        <w:t>РЕЕСТРОВ</w:t>
      </w:r>
      <w:r w:rsidR="00AD3E9B" w:rsidRPr="004A7722">
        <w:rPr>
          <w:rFonts w:ascii="Times New Roman" w:hAnsi="Times New Roman" w:cs="Times New Roman"/>
          <w:szCs w:val="28"/>
        </w:rPr>
        <w:t xml:space="preserve"> </w:t>
      </w:r>
      <w:r w:rsidRPr="004A7722">
        <w:rPr>
          <w:rFonts w:ascii="Times New Roman" w:hAnsi="Times New Roman" w:cs="Times New Roman"/>
          <w:szCs w:val="28"/>
        </w:rPr>
        <w:t>МУНИЦИПАЛЬНОГО ИМУЩЕСТВА</w:t>
      </w:r>
      <w:r w:rsidR="00AD3E9B" w:rsidRPr="004A7722">
        <w:rPr>
          <w:rFonts w:ascii="Times New Roman" w:hAnsi="Times New Roman" w:cs="Times New Roman"/>
          <w:szCs w:val="28"/>
        </w:rPr>
        <w:t xml:space="preserve"> </w:t>
      </w:r>
    </w:p>
    <w:p w:rsidR="003B068E" w:rsidRPr="004A7722" w:rsidRDefault="003B068E" w:rsidP="00A13260">
      <w:pPr>
        <w:spacing w:after="0"/>
        <w:contextualSpacing/>
        <w:jc w:val="center"/>
        <w:outlineLvl w:val="1"/>
        <w:rPr>
          <w:rFonts w:ascii="Times New Roman" w:hAnsi="Times New Roman" w:cs="Times New Roman"/>
          <w:szCs w:val="28"/>
        </w:rPr>
      </w:pPr>
      <w:r w:rsidRPr="004A7722">
        <w:rPr>
          <w:rFonts w:ascii="Times New Roman" w:hAnsi="Times New Roman" w:cs="Times New Roman"/>
          <w:szCs w:val="28"/>
        </w:rPr>
        <w:t>I. Общие положения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1.</w:t>
      </w:r>
      <w:r w:rsidR="00A13260" w:rsidRPr="004A7722">
        <w:rPr>
          <w:rFonts w:ascii="Times New Roman" w:hAnsi="Times New Roman" w:cs="Times New Roman"/>
          <w:szCs w:val="28"/>
        </w:rPr>
        <w:t xml:space="preserve">1. </w:t>
      </w:r>
      <w:r w:rsidRPr="004A7722">
        <w:rPr>
          <w:rFonts w:ascii="Times New Roman" w:hAnsi="Times New Roman" w:cs="Times New Roman"/>
          <w:szCs w:val="28"/>
        </w:rPr>
        <w:t xml:space="preserve">Настоящий Порядок устанавливает правила ведения </w:t>
      </w:r>
      <w:r w:rsidR="00491EFC" w:rsidRPr="004A7722">
        <w:rPr>
          <w:rFonts w:ascii="Times New Roman" w:hAnsi="Times New Roman" w:cs="Times New Roman"/>
          <w:szCs w:val="28"/>
        </w:rPr>
        <w:t xml:space="preserve">администрацией </w:t>
      </w:r>
      <w:r w:rsidR="004A7722" w:rsidRPr="004A7722">
        <w:rPr>
          <w:rFonts w:ascii="Times New Roman" w:hAnsi="Times New Roman" w:cs="Times New Roman"/>
          <w:szCs w:val="28"/>
        </w:rPr>
        <w:t xml:space="preserve">Суздальского сельсовета </w:t>
      </w:r>
      <w:r w:rsidR="00491EFC" w:rsidRPr="004A7722">
        <w:rPr>
          <w:rFonts w:ascii="Times New Roman" w:hAnsi="Times New Roman" w:cs="Times New Roman"/>
          <w:szCs w:val="28"/>
        </w:rPr>
        <w:t xml:space="preserve">Доволенского района Новосибирской области </w:t>
      </w:r>
      <w:r w:rsidRPr="004A7722">
        <w:rPr>
          <w:rFonts w:ascii="Times New Roman" w:hAnsi="Times New Roman" w:cs="Times New Roman"/>
          <w:szCs w:val="28"/>
        </w:rPr>
        <w:t>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1.</w:t>
      </w:r>
      <w:r w:rsidR="003B068E" w:rsidRPr="004A7722">
        <w:rPr>
          <w:rFonts w:ascii="Times New Roman" w:hAnsi="Times New Roman" w:cs="Times New Roman"/>
          <w:szCs w:val="28"/>
        </w:rPr>
        <w:t>2. Объектом учета муниципального имущества (далее - объект учета) является следующее муниципальное имущество:</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4A7722">
        <w:rPr>
          <w:rFonts w:ascii="Times New Roman" w:hAnsi="Times New Roman" w:cs="Times New Roman"/>
          <w:szCs w:val="28"/>
        </w:rPr>
        <w:t>машино-места</w:t>
      </w:r>
      <w:proofErr w:type="spellEnd"/>
      <w:r w:rsidRPr="004A7722">
        <w:rPr>
          <w:rFonts w:ascii="Times New Roman" w:hAnsi="Times New Roman" w:cs="Times New Roman"/>
          <w:szCs w:val="28"/>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1.</w:t>
      </w:r>
      <w:r w:rsidR="003B068E" w:rsidRPr="004A7722">
        <w:rPr>
          <w:rFonts w:ascii="Times New Roman" w:hAnsi="Times New Roman" w:cs="Times New Roman"/>
          <w:szCs w:val="2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lastRenderedPageBreak/>
        <w:t>1.</w:t>
      </w:r>
      <w:r w:rsidR="003B068E" w:rsidRPr="004A7722">
        <w:rPr>
          <w:rFonts w:ascii="Times New Roman" w:hAnsi="Times New Roman" w:cs="Times New Roman"/>
          <w:szCs w:val="28"/>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491EFC" w:rsidRPr="004A7722">
        <w:rPr>
          <w:rFonts w:ascii="Times New Roman" w:hAnsi="Times New Roman" w:cs="Times New Roman"/>
          <w:szCs w:val="28"/>
        </w:rPr>
        <w:t xml:space="preserve">администрацией </w:t>
      </w:r>
      <w:r w:rsidR="007758DA" w:rsidRPr="007758DA">
        <w:rPr>
          <w:rFonts w:ascii="Times New Roman" w:hAnsi="Times New Roman" w:cs="Times New Roman"/>
          <w:szCs w:val="28"/>
        </w:rPr>
        <w:t xml:space="preserve">Суздальского сельсовета </w:t>
      </w:r>
      <w:r w:rsidR="00491EFC" w:rsidRPr="004A7722">
        <w:rPr>
          <w:rFonts w:ascii="Times New Roman" w:hAnsi="Times New Roman" w:cs="Times New Roman"/>
          <w:szCs w:val="28"/>
        </w:rPr>
        <w:t>Доволенского района Новосибирской области</w:t>
      </w:r>
      <w:r w:rsidR="003B068E" w:rsidRPr="004A7722">
        <w:rPr>
          <w:rFonts w:ascii="Times New Roman" w:hAnsi="Times New Roman" w:cs="Times New Roman"/>
          <w:szCs w:val="28"/>
        </w:rPr>
        <w:t xml:space="preserve">, в распоряжении которого находятся сведения, отнесенные в соответствии со </w:t>
      </w:r>
      <w:hyperlink r:id="rId6">
        <w:r w:rsidR="003B068E" w:rsidRPr="004A7722">
          <w:rPr>
            <w:rFonts w:ascii="Times New Roman" w:hAnsi="Times New Roman" w:cs="Times New Roman"/>
            <w:szCs w:val="28"/>
          </w:rPr>
          <w:t>статьей 9</w:t>
        </w:r>
      </w:hyperlink>
      <w:r w:rsidR="003B068E" w:rsidRPr="004A7722">
        <w:rPr>
          <w:rFonts w:ascii="Times New Roman" w:hAnsi="Times New Roman" w:cs="Times New Roman"/>
          <w:szCs w:val="28"/>
        </w:rPr>
        <w:t xml:space="preserve"> Закона Российско</w:t>
      </w:r>
      <w:r w:rsidR="00766C19">
        <w:rPr>
          <w:rFonts w:ascii="Times New Roman" w:hAnsi="Times New Roman" w:cs="Times New Roman"/>
          <w:szCs w:val="28"/>
        </w:rPr>
        <w:t>й Федерации от 21 июля 1993 г. №</w:t>
      </w:r>
      <w:r w:rsidR="003B068E" w:rsidRPr="004A7722">
        <w:rPr>
          <w:rFonts w:ascii="Times New Roman" w:hAnsi="Times New Roman" w:cs="Times New Roman"/>
          <w:szCs w:val="28"/>
        </w:rPr>
        <w:t xml:space="preserve"> 5485-1 "О государственной тайне" к государственной тайне, самостоятельно.</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1.</w:t>
      </w:r>
      <w:r w:rsidR="003B068E" w:rsidRPr="004A7722">
        <w:rPr>
          <w:rFonts w:ascii="Times New Roman" w:hAnsi="Times New Roman" w:cs="Times New Roman"/>
          <w:szCs w:val="28"/>
        </w:rPr>
        <w:t xml:space="preserve">5. Ведение реестров осуществляется </w:t>
      </w:r>
      <w:r w:rsidR="00766C19">
        <w:rPr>
          <w:rFonts w:ascii="Times New Roman" w:hAnsi="Times New Roman" w:cs="Times New Roman"/>
          <w:szCs w:val="28"/>
        </w:rPr>
        <w:t>администрацией</w:t>
      </w:r>
      <w:r w:rsidR="00491EFC" w:rsidRPr="004A7722">
        <w:rPr>
          <w:rFonts w:ascii="Times New Roman" w:hAnsi="Times New Roman" w:cs="Times New Roman"/>
          <w:szCs w:val="28"/>
        </w:rPr>
        <w:t xml:space="preserve"> </w:t>
      </w:r>
      <w:r w:rsidR="007758DA" w:rsidRPr="007758DA">
        <w:rPr>
          <w:rFonts w:ascii="Times New Roman" w:hAnsi="Times New Roman" w:cs="Times New Roman"/>
          <w:szCs w:val="28"/>
        </w:rPr>
        <w:t xml:space="preserve">Суздальского сельсовета </w:t>
      </w:r>
      <w:r w:rsidR="00491EFC" w:rsidRPr="004A7722">
        <w:rPr>
          <w:rFonts w:ascii="Times New Roman" w:hAnsi="Times New Roman" w:cs="Times New Roman"/>
          <w:szCs w:val="28"/>
        </w:rPr>
        <w:t>Доволенского района Новосибирской области</w:t>
      </w:r>
      <w:r w:rsidR="003B068E" w:rsidRPr="004A7722">
        <w:rPr>
          <w:rFonts w:ascii="Times New Roman" w:hAnsi="Times New Roman" w:cs="Times New Roman"/>
          <w:szCs w:val="28"/>
        </w:rPr>
        <w:t xml:space="preserve"> (далее - уполномоченный орган).</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1.</w:t>
      </w:r>
      <w:r w:rsidR="003B068E" w:rsidRPr="004A7722">
        <w:rPr>
          <w:rFonts w:ascii="Times New Roman" w:hAnsi="Times New Roman" w:cs="Times New Roman"/>
          <w:szCs w:val="28"/>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w:t>
      </w:r>
      <w:r w:rsidR="00491EFC" w:rsidRPr="004A7722">
        <w:rPr>
          <w:rFonts w:ascii="Times New Roman" w:hAnsi="Times New Roman" w:cs="Times New Roman"/>
          <w:szCs w:val="28"/>
        </w:rPr>
        <w:t>уполномоченным органом</w:t>
      </w:r>
      <w:r w:rsidR="003B068E" w:rsidRPr="004A7722">
        <w:rPr>
          <w:rFonts w:ascii="Times New Roman" w:hAnsi="Times New Roman" w:cs="Times New Roman"/>
          <w:szCs w:val="28"/>
        </w:rPr>
        <w:t xml:space="preserve"> самостоятельно.</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1.</w:t>
      </w:r>
      <w:r w:rsidR="003B068E" w:rsidRPr="004A7722">
        <w:rPr>
          <w:rFonts w:ascii="Times New Roman" w:hAnsi="Times New Roman" w:cs="Times New Roman"/>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B068E" w:rsidRPr="004A7722" w:rsidRDefault="00491EFC"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Образец</w:t>
      </w:r>
      <w:r w:rsidR="003B068E" w:rsidRPr="004A7722">
        <w:rPr>
          <w:rFonts w:ascii="Times New Roman" w:hAnsi="Times New Roman" w:cs="Times New Roman"/>
          <w:szCs w:val="28"/>
        </w:rPr>
        <w:t xml:space="preserve"> выписки из реестра приведен в </w:t>
      </w:r>
      <w:hyperlink w:anchor="P219">
        <w:r w:rsidR="003B068E" w:rsidRPr="004A7722">
          <w:rPr>
            <w:rFonts w:ascii="Times New Roman" w:hAnsi="Times New Roman" w:cs="Times New Roman"/>
            <w:szCs w:val="28"/>
          </w:rPr>
          <w:t>приложении</w:t>
        </w:r>
      </w:hyperlink>
      <w:r w:rsidR="003B068E" w:rsidRPr="004A7722">
        <w:rPr>
          <w:rFonts w:ascii="Times New Roman" w:hAnsi="Times New Roman" w:cs="Times New Roman"/>
          <w:szCs w:val="28"/>
        </w:rPr>
        <w:t xml:space="preserve"> к настоящему Порядку.</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1.</w:t>
      </w:r>
      <w:r w:rsidR="003B068E" w:rsidRPr="004A7722">
        <w:rPr>
          <w:rFonts w:ascii="Times New Roman" w:hAnsi="Times New Roman" w:cs="Times New Roman"/>
          <w:szCs w:val="28"/>
        </w:rPr>
        <w:t>8. Реестры ведутся на бумажных и (или) электронных носителях.</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Способ ведения реестра определяется уполномоченным органом самостоятельно.</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1.</w:t>
      </w:r>
      <w:r w:rsidR="003B068E" w:rsidRPr="004A7722">
        <w:rPr>
          <w:rFonts w:ascii="Times New Roman" w:hAnsi="Times New Roman" w:cs="Times New Roman"/>
          <w:szCs w:val="28"/>
        </w:rPr>
        <w:t xml:space="preserve">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w:t>
      </w:r>
      <w:r w:rsidR="002331AE" w:rsidRPr="004A7722">
        <w:rPr>
          <w:rFonts w:ascii="Times New Roman" w:hAnsi="Times New Roman" w:cs="Times New Roman"/>
          <w:szCs w:val="28"/>
        </w:rPr>
        <w:t xml:space="preserve">администрация </w:t>
      </w:r>
      <w:r w:rsidR="007758DA" w:rsidRPr="007758DA">
        <w:rPr>
          <w:rFonts w:ascii="Times New Roman" w:hAnsi="Times New Roman" w:cs="Times New Roman"/>
          <w:szCs w:val="28"/>
        </w:rPr>
        <w:t xml:space="preserve">Суздальского сельсовета </w:t>
      </w:r>
      <w:r w:rsidR="002331AE" w:rsidRPr="004A7722">
        <w:rPr>
          <w:rFonts w:ascii="Times New Roman" w:hAnsi="Times New Roman" w:cs="Times New Roman"/>
          <w:szCs w:val="28"/>
        </w:rPr>
        <w:t>Доволенского района Новосибирской области</w:t>
      </w:r>
      <w:r w:rsidR="003B068E" w:rsidRPr="004A7722">
        <w:rPr>
          <w:rFonts w:ascii="Times New Roman" w:hAnsi="Times New Roman" w:cs="Times New Roman"/>
          <w:szCs w:val="28"/>
        </w:rPr>
        <w:t>,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1.</w:t>
      </w:r>
      <w:r w:rsidR="003B068E" w:rsidRPr="004A7722">
        <w:rPr>
          <w:rFonts w:ascii="Times New Roman" w:hAnsi="Times New Roman" w:cs="Times New Roman"/>
          <w:szCs w:val="28"/>
        </w:rPr>
        <w:t>10. Неотъемлемой частью реестра являются: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а) документы, подтверждающие сведения, включаемые в реестр (далее - подтверждающие документы);</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б) иные документы, предусмотренные правовыми актами органов местного самоуправления.</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lastRenderedPageBreak/>
        <w:t>1.</w:t>
      </w:r>
      <w:r w:rsidR="003B068E" w:rsidRPr="004A7722">
        <w:rPr>
          <w:rFonts w:ascii="Times New Roman" w:hAnsi="Times New Roman" w:cs="Times New Roman"/>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Сведения, содержащиеся в реестре, хранятся в соответствии с Федеральным </w:t>
      </w:r>
      <w:hyperlink r:id="rId7">
        <w:r w:rsidRPr="004A7722">
          <w:rPr>
            <w:rFonts w:ascii="Times New Roman" w:hAnsi="Times New Roman" w:cs="Times New Roman"/>
            <w:szCs w:val="28"/>
          </w:rPr>
          <w:t>законом</w:t>
        </w:r>
      </w:hyperlink>
      <w:r w:rsidRPr="004A7722">
        <w:rPr>
          <w:rFonts w:ascii="Times New Roman" w:hAnsi="Times New Roman" w:cs="Times New Roman"/>
          <w:szCs w:val="28"/>
        </w:rPr>
        <w:t xml:space="preserve"> от 22 октября 2004 г. </w:t>
      </w:r>
      <w:r w:rsidR="00766C19">
        <w:rPr>
          <w:rFonts w:ascii="Times New Roman" w:hAnsi="Times New Roman" w:cs="Times New Roman"/>
          <w:szCs w:val="28"/>
        </w:rPr>
        <w:t>№</w:t>
      </w:r>
      <w:r w:rsidRPr="004A7722">
        <w:rPr>
          <w:rFonts w:ascii="Times New Roman" w:hAnsi="Times New Roman" w:cs="Times New Roman"/>
          <w:szCs w:val="28"/>
        </w:rPr>
        <w:t xml:space="preserve"> 125-ФЗ "Об архивном деле в Российской Федерации".</w:t>
      </w:r>
    </w:p>
    <w:p w:rsidR="003B068E" w:rsidRPr="007758DA" w:rsidRDefault="003B068E" w:rsidP="00A13260">
      <w:pPr>
        <w:spacing w:after="0"/>
        <w:contextualSpacing/>
        <w:jc w:val="center"/>
        <w:outlineLvl w:val="1"/>
        <w:rPr>
          <w:rFonts w:ascii="Times New Roman" w:hAnsi="Times New Roman" w:cs="Times New Roman"/>
          <w:szCs w:val="28"/>
        </w:rPr>
      </w:pPr>
      <w:r w:rsidRPr="007758DA">
        <w:rPr>
          <w:rFonts w:ascii="Times New Roman" w:hAnsi="Times New Roman" w:cs="Times New Roman"/>
          <w:szCs w:val="28"/>
        </w:rPr>
        <w:t>II. Состав сведений, подлежащих отражению в реестре</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2.1</w:t>
      </w:r>
      <w:r w:rsidR="003B068E" w:rsidRPr="004A7722">
        <w:rPr>
          <w:rFonts w:ascii="Times New Roman" w:hAnsi="Times New Roman" w:cs="Times New Roman"/>
          <w:szCs w:val="28"/>
        </w:rPr>
        <w:t>.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2.2</w:t>
      </w:r>
      <w:r w:rsidR="003B068E" w:rsidRPr="004A7722">
        <w:rPr>
          <w:rFonts w:ascii="Times New Roman" w:hAnsi="Times New Roman" w:cs="Times New Roman"/>
          <w:szCs w:val="28"/>
        </w:rPr>
        <w:t>. В раздел 1 вносятся сведения о недвижимом имуществе.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 подраздел 1.1 раздела 1 реестра вносятся сведения о земельных участках, в том числе: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наименование земельного участка;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адрес (местоположение) земельного участка с указанием кода Общероссийского </w:t>
      </w:r>
      <w:hyperlink r:id="rId8">
        <w:r w:rsidRPr="004A7722">
          <w:rPr>
            <w:rFonts w:ascii="Times New Roman" w:hAnsi="Times New Roman" w:cs="Times New Roman"/>
            <w:szCs w:val="28"/>
          </w:rPr>
          <w:t>классификатора</w:t>
        </w:r>
      </w:hyperlink>
      <w:r w:rsidRPr="004A7722">
        <w:rPr>
          <w:rFonts w:ascii="Times New Roman" w:hAnsi="Times New Roman" w:cs="Times New Roman"/>
          <w:szCs w:val="28"/>
        </w:rPr>
        <w:t xml:space="preserve"> территорий муниципальных образований (далее - ОКТМО);</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кадастровый номер земельного участка (с датой присвоения);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9">
        <w:r w:rsidRPr="004A7722">
          <w:rPr>
            <w:rFonts w:ascii="Times New Roman" w:hAnsi="Times New Roman" w:cs="Times New Roman"/>
            <w:szCs w:val="28"/>
          </w:rPr>
          <w:t>ОКТМО</w:t>
        </w:r>
      </w:hyperlink>
      <w:r w:rsidRPr="004A7722">
        <w:rPr>
          <w:rFonts w:ascii="Times New Roman" w:hAnsi="Times New Roman" w:cs="Times New Roman"/>
          <w:szCs w:val="28"/>
        </w:rPr>
        <w:t>) (далее - сведения о правообладателе);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основных характеристиках земельного участка, в том числе: площадь, категория земель, вид разрешенного использования;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стоимости земельного участка;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произведенном улучшении земельного участка;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r w:rsidRPr="004A7722">
          <w:rPr>
            <w:rFonts w:ascii="Times New Roman" w:hAnsi="Times New Roman" w:cs="Times New Roman"/>
            <w:szCs w:val="28"/>
          </w:rPr>
          <w:t>ОКТМО</w:t>
        </w:r>
      </w:hyperlink>
      <w:r w:rsidRPr="004A7722">
        <w:rPr>
          <w:rFonts w:ascii="Times New Roman" w:hAnsi="Times New Roman" w:cs="Times New Roman"/>
          <w:szCs w:val="28"/>
        </w:rPr>
        <w:t>) (далее - сведения о лице, в пользу которого установлены ограничения (обременения);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иные сведения (при необходимости).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наименование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назначение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адрес (местоположение) объекта учета (с указанием кода </w:t>
      </w:r>
      <w:hyperlink r:id="rId11">
        <w:r w:rsidRPr="004A7722">
          <w:rPr>
            <w:rFonts w:ascii="Times New Roman" w:hAnsi="Times New Roman" w:cs="Times New Roman"/>
            <w:szCs w:val="28"/>
          </w:rPr>
          <w:t>ОКТМО</w:t>
        </w:r>
      </w:hyperlink>
      <w:r w:rsidRPr="004A7722">
        <w:rPr>
          <w:rFonts w:ascii="Times New Roman" w:hAnsi="Times New Roman" w:cs="Times New Roman"/>
          <w:szCs w:val="28"/>
        </w:rPr>
        <w:t>);</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кадастровый номер объекта учета (с датой присвоения);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земельном участке, на котором расположен объект учета (кадастровый номер, форма собственности, площадь);</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правообладателе;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инвентарный номер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стоимости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изменениях объекта учета (произведенных достройках, капитальном ремонте, реконструкции, модернизации, сносе);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лице, в пользу которого установлены ограничения (обременения);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иные сведения (при необходимости).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lastRenderedPageBreak/>
        <w:t xml:space="preserve">В подраздел 1.3 раздела 1 реестра вносятся сведения о помещениях, </w:t>
      </w:r>
      <w:proofErr w:type="spellStart"/>
      <w:r w:rsidRPr="004A7722">
        <w:rPr>
          <w:rFonts w:ascii="Times New Roman" w:hAnsi="Times New Roman" w:cs="Times New Roman"/>
          <w:szCs w:val="28"/>
        </w:rPr>
        <w:t>машино-местах</w:t>
      </w:r>
      <w:proofErr w:type="spellEnd"/>
      <w:r w:rsidRPr="004A7722">
        <w:rPr>
          <w:rFonts w:ascii="Times New Roman" w:hAnsi="Times New Roman" w:cs="Times New Roman"/>
          <w:szCs w:val="28"/>
        </w:rPr>
        <w:t xml:space="preserve"> и иных объектах, отнесенных законом к недвижимости, в том числе: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наименование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назначение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адрес (местоположение) объекта учета (с указанием кода </w:t>
      </w:r>
      <w:hyperlink r:id="rId12">
        <w:r w:rsidRPr="004A7722">
          <w:rPr>
            <w:rFonts w:ascii="Times New Roman" w:hAnsi="Times New Roman" w:cs="Times New Roman"/>
            <w:szCs w:val="28"/>
          </w:rPr>
          <w:t>ОКТМО</w:t>
        </w:r>
      </w:hyperlink>
      <w:r w:rsidRPr="004A7722">
        <w:rPr>
          <w:rFonts w:ascii="Times New Roman" w:hAnsi="Times New Roman" w:cs="Times New Roman"/>
          <w:szCs w:val="28"/>
        </w:rPr>
        <w:t>);</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кадастровый номер объекта учета (с датой присвоения);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здании, сооружении, в состав которого входит объект учета (кадастровый номер, форма собственности);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правообладателе;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основных характеристиках объекта, в том числе: тип объекта (жилое либо нежилое), площадь, этажность (подземная этажность);</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инвентарный номер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стоимости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изменениях объекта учета (произведенных достройках, капитальном ремонте, реконструкции, модернизации, сносе);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лице, в пользу которого установлены ограничения (обременения);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иные сведения (при необходимости).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 подраздел 1.4 раздела 1 реестра вносятся сведения о воздушных и морских судах, судах внутреннего плавания, в том числе: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наименование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назначение объекта учета;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порт (место) регистрации и (или) место (аэродром) базирования (с указанием кода </w:t>
      </w:r>
      <w:hyperlink r:id="rId13">
        <w:r w:rsidRPr="004A7722">
          <w:rPr>
            <w:rFonts w:ascii="Times New Roman" w:hAnsi="Times New Roman" w:cs="Times New Roman"/>
            <w:szCs w:val="28"/>
          </w:rPr>
          <w:t>ОКТМО</w:t>
        </w:r>
      </w:hyperlink>
      <w:r w:rsidRPr="004A7722">
        <w:rPr>
          <w:rFonts w:ascii="Times New Roman" w:hAnsi="Times New Roman" w:cs="Times New Roman"/>
          <w:szCs w:val="28"/>
        </w:rPr>
        <w:t>);</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регистрационный номер (с датой присвоения);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правообладателе;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стоимости судна;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lastRenderedPageBreak/>
        <w:t>сведения о произведенных ремонте, модернизации судна;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лице, в пользу которого установлены ограничения (обременения);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иные сведения (при необходимости).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 раздел 2 вносятся сведения о движимом и ином имуществе.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 подраздел 2.1 раздела 2 реестра вносятся сведения об акциях, в том числе: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r w:rsidRPr="004A7722">
          <w:rPr>
            <w:rFonts w:ascii="Times New Roman" w:hAnsi="Times New Roman" w:cs="Times New Roman"/>
            <w:szCs w:val="28"/>
          </w:rPr>
          <w:t>ОКТМО</w:t>
        </w:r>
      </w:hyperlink>
      <w:r w:rsidRPr="004A7722">
        <w:rPr>
          <w:rFonts w:ascii="Times New Roman" w:hAnsi="Times New Roman" w:cs="Times New Roman"/>
          <w:szCs w:val="28"/>
        </w:rPr>
        <w:t>);</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правообладателе;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лице, в пользу которого установлены ограничения (обременения);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иные сведения (при необходимости).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r w:rsidRPr="004A7722">
          <w:rPr>
            <w:rFonts w:ascii="Times New Roman" w:hAnsi="Times New Roman" w:cs="Times New Roman"/>
            <w:szCs w:val="28"/>
          </w:rPr>
          <w:t>ОКТМО</w:t>
        </w:r>
      </w:hyperlink>
      <w:r w:rsidRPr="004A7722">
        <w:rPr>
          <w:rFonts w:ascii="Times New Roman" w:hAnsi="Times New Roman" w:cs="Times New Roman"/>
          <w:szCs w:val="28"/>
        </w:rPr>
        <w:t>);</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доля (вклад) в уставном (складочном) капитале хозяйственного общества, товарищества в процентах;</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правообладателе;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lastRenderedPageBreak/>
        <w:t>сведения о лице, в пользу которого установлены ограничения (обременения);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иные сведения (при необходимости).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наименование движимого имущества (иного имущества);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объекте учета, в том числе: марка, модель, год выпуска, инвентарный номер;</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правообладателе;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стоимости;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лице, в пользу которого установлены ограничения (обременения);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иные сведения (при необходимости).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размер доли в праве общей долевой собственности на объекты недвижимого и (или) движимого имущества;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стоимости доли;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r w:rsidRPr="004A7722">
          <w:rPr>
            <w:rFonts w:ascii="Times New Roman" w:hAnsi="Times New Roman" w:cs="Times New Roman"/>
            <w:szCs w:val="28"/>
          </w:rPr>
          <w:t>ОКТМО</w:t>
        </w:r>
      </w:hyperlink>
      <w:r w:rsidRPr="004A7722">
        <w:rPr>
          <w:rFonts w:ascii="Times New Roman" w:hAnsi="Times New Roman" w:cs="Times New Roman"/>
          <w:szCs w:val="28"/>
        </w:rPr>
        <w:t>);</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правообладателе;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lastRenderedPageBreak/>
        <w:t>сведения о лице, в пользу которого установлены ограничения (обременения);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иные сведения (при необходимости).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 раздел 3 вносятся сведения о лицах, обладающих правами на муниципальное имущество и сведениями о нем, в том числе: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сведения о правообладателях;</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реестровый номер объектов учета, принадлежащих на соответствующем вещном праве;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реестровый номер объектов учета, вещные права на которые ограничены (обременены) в пользу правообладателя;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иные сведения (при необходимости).</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2.3</w:t>
      </w:r>
      <w:r w:rsidR="003B068E" w:rsidRPr="004A7722">
        <w:rPr>
          <w:rFonts w:ascii="Times New Roman" w:hAnsi="Times New Roman" w:cs="Times New Roman"/>
          <w:szCs w:val="28"/>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Ведение учета объекта учета без указания стоимостной оценки не допускается.</w:t>
      </w:r>
    </w:p>
    <w:p w:rsidR="003B068E" w:rsidRPr="009969FB" w:rsidRDefault="003B068E" w:rsidP="00A13260">
      <w:pPr>
        <w:spacing w:after="0"/>
        <w:contextualSpacing/>
        <w:jc w:val="center"/>
        <w:outlineLvl w:val="1"/>
        <w:rPr>
          <w:rFonts w:ascii="Times New Roman" w:hAnsi="Times New Roman" w:cs="Times New Roman"/>
          <w:szCs w:val="28"/>
        </w:rPr>
      </w:pPr>
      <w:r w:rsidRPr="009969FB">
        <w:rPr>
          <w:rFonts w:ascii="Times New Roman" w:hAnsi="Times New Roman" w:cs="Times New Roman"/>
          <w:szCs w:val="28"/>
        </w:rPr>
        <w:t>III. Порядок учета муниципального имущества</w:t>
      </w:r>
    </w:p>
    <w:p w:rsidR="003B068E" w:rsidRPr="004A7722" w:rsidRDefault="00A13260" w:rsidP="00A13260">
      <w:pPr>
        <w:spacing w:after="0"/>
        <w:ind w:firstLine="540"/>
        <w:contextualSpacing/>
        <w:jc w:val="both"/>
        <w:rPr>
          <w:rFonts w:ascii="Times New Roman" w:hAnsi="Times New Roman" w:cs="Times New Roman"/>
          <w:szCs w:val="28"/>
        </w:rPr>
      </w:pPr>
      <w:bookmarkStart w:id="1" w:name="P169"/>
      <w:bookmarkEnd w:id="1"/>
      <w:r w:rsidRPr="004A7722">
        <w:rPr>
          <w:rFonts w:ascii="Times New Roman" w:hAnsi="Times New Roman" w:cs="Times New Roman"/>
          <w:szCs w:val="28"/>
        </w:rPr>
        <w:t>3.1</w:t>
      </w:r>
      <w:r w:rsidR="003B068E" w:rsidRPr="004A7722">
        <w:rPr>
          <w:rFonts w:ascii="Times New Roman" w:hAnsi="Times New Roman" w:cs="Times New Roman"/>
          <w:szCs w:val="28"/>
        </w:rPr>
        <w:t>.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3.2</w:t>
      </w:r>
      <w:r w:rsidR="003B068E" w:rsidRPr="004A7722">
        <w:rPr>
          <w:rFonts w:ascii="Times New Roman" w:hAnsi="Times New Roman" w:cs="Times New Roman"/>
          <w:szCs w:val="28"/>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3.3</w:t>
      </w:r>
      <w:r w:rsidR="003B068E" w:rsidRPr="004A7722">
        <w:rPr>
          <w:rFonts w:ascii="Times New Roman" w:hAnsi="Times New Roman" w:cs="Times New Roman"/>
          <w:szCs w:val="28"/>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3B068E" w:rsidRPr="004A7722" w:rsidRDefault="00A13260" w:rsidP="00A13260">
      <w:pPr>
        <w:spacing w:after="0"/>
        <w:ind w:firstLine="540"/>
        <w:contextualSpacing/>
        <w:jc w:val="both"/>
        <w:rPr>
          <w:rFonts w:ascii="Times New Roman" w:hAnsi="Times New Roman" w:cs="Times New Roman"/>
          <w:szCs w:val="28"/>
        </w:rPr>
      </w:pPr>
      <w:bookmarkStart w:id="2" w:name="P173"/>
      <w:bookmarkEnd w:id="2"/>
      <w:r w:rsidRPr="004A7722">
        <w:rPr>
          <w:rFonts w:ascii="Times New Roman" w:hAnsi="Times New Roman" w:cs="Times New Roman"/>
          <w:szCs w:val="28"/>
        </w:rPr>
        <w:lastRenderedPageBreak/>
        <w:t>3.4</w:t>
      </w:r>
      <w:r w:rsidR="003B068E" w:rsidRPr="004A7722">
        <w:rPr>
          <w:rFonts w:ascii="Times New Roman" w:hAnsi="Times New Roman" w:cs="Times New Roman"/>
          <w:szCs w:val="28"/>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4A7722">
          <w:rPr>
            <w:rFonts w:ascii="Times New Roman" w:hAnsi="Times New Roman" w:cs="Times New Roman"/>
            <w:szCs w:val="28"/>
          </w:rPr>
          <w:t>абзаце первом</w:t>
        </w:r>
      </w:hyperlink>
      <w:r w:rsidRPr="004A7722">
        <w:rPr>
          <w:rFonts w:ascii="Times New Roman" w:hAnsi="Times New Roman" w:cs="Times New Roman"/>
          <w:szCs w:val="28"/>
        </w:rPr>
        <w:t xml:space="preserve"> настоящего пункта, в отношении каждого объекта учета.</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3.5</w:t>
      </w:r>
      <w:r w:rsidR="003B068E" w:rsidRPr="004A7722">
        <w:rPr>
          <w:rFonts w:ascii="Times New Roman" w:hAnsi="Times New Roman" w:cs="Times New Roman"/>
          <w:szCs w:val="28"/>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3.6</w:t>
      </w:r>
      <w:r w:rsidR="003B068E" w:rsidRPr="004A7722">
        <w:rPr>
          <w:rFonts w:ascii="Times New Roman" w:hAnsi="Times New Roman" w:cs="Times New Roman"/>
          <w:szCs w:val="28"/>
        </w:rPr>
        <w:t xml:space="preserve">. Сведения об объекте учета, заявления и документы, указанные в </w:t>
      </w:r>
      <w:hyperlink w:anchor="P169">
        <w:r w:rsidR="003B068E" w:rsidRPr="004A7722">
          <w:rPr>
            <w:rFonts w:ascii="Times New Roman" w:hAnsi="Times New Roman" w:cs="Times New Roman"/>
            <w:szCs w:val="28"/>
          </w:rPr>
          <w:t>пунктах 15</w:t>
        </w:r>
      </w:hyperlink>
      <w:r w:rsidR="003B068E" w:rsidRPr="004A7722">
        <w:rPr>
          <w:rFonts w:ascii="Times New Roman" w:hAnsi="Times New Roman" w:cs="Times New Roman"/>
          <w:szCs w:val="28"/>
        </w:rPr>
        <w:t xml:space="preserve"> - </w:t>
      </w:r>
      <w:hyperlink w:anchor="P173">
        <w:r w:rsidR="003B068E" w:rsidRPr="004A7722">
          <w:rPr>
            <w:rFonts w:ascii="Times New Roman" w:hAnsi="Times New Roman" w:cs="Times New Roman"/>
            <w:szCs w:val="28"/>
          </w:rPr>
          <w:t>18</w:t>
        </w:r>
      </w:hyperlink>
      <w:r w:rsidR="003B068E" w:rsidRPr="004A7722">
        <w:rPr>
          <w:rFonts w:ascii="Times New Roman" w:hAnsi="Times New Roman" w:cs="Times New Roman"/>
          <w:szCs w:val="2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3.7</w:t>
      </w:r>
      <w:r w:rsidR="003B068E" w:rsidRPr="004A7722">
        <w:rPr>
          <w:rFonts w:ascii="Times New Roman" w:hAnsi="Times New Roman" w:cs="Times New Roman"/>
          <w:szCs w:val="28"/>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3.8</w:t>
      </w:r>
      <w:r w:rsidR="003B068E" w:rsidRPr="004A7722">
        <w:rPr>
          <w:rFonts w:ascii="Times New Roman" w:hAnsi="Times New Roman" w:cs="Times New Roman"/>
          <w:szCs w:val="28"/>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lastRenderedPageBreak/>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B068E" w:rsidRPr="004A7722" w:rsidRDefault="003B068E" w:rsidP="00A13260">
      <w:pPr>
        <w:spacing w:after="0"/>
        <w:ind w:firstLine="540"/>
        <w:contextualSpacing/>
        <w:jc w:val="both"/>
        <w:rPr>
          <w:rFonts w:ascii="Times New Roman" w:hAnsi="Times New Roman" w:cs="Times New Roman"/>
          <w:szCs w:val="28"/>
        </w:rPr>
      </w:pPr>
      <w:bookmarkStart w:id="3" w:name="P182"/>
      <w:bookmarkEnd w:id="3"/>
      <w:r w:rsidRPr="004A7722">
        <w:rPr>
          <w:rFonts w:ascii="Times New Roman" w:hAnsi="Times New Roman" w:cs="Times New Roman"/>
          <w:szCs w:val="28"/>
        </w:rPr>
        <w:t>в) о приостановлении процедуры учета в реестре объекта учета в следующих случаях:</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установлены неполнота и (или) недостоверность содержащихся в документах правообладателя сведений;</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В случае принятия уполномоченным органом решения, предусмотренного </w:t>
      </w:r>
      <w:hyperlink w:anchor="P182">
        <w:r w:rsidRPr="004A7722">
          <w:rPr>
            <w:rFonts w:ascii="Times New Roman" w:hAnsi="Times New Roman" w:cs="Times New Roman"/>
            <w:szCs w:val="28"/>
          </w:rPr>
          <w:t>подпунктом "в"</w:t>
        </w:r>
      </w:hyperlink>
      <w:r w:rsidRPr="004A7722">
        <w:rPr>
          <w:rFonts w:ascii="Times New Roman" w:hAnsi="Times New Roman" w:cs="Times New Roman"/>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B068E" w:rsidRPr="004A7722" w:rsidRDefault="00A13260" w:rsidP="00A13260">
      <w:pPr>
        <w:spacing w:after="0"/>
        <w:ind w:firstLine="540"/>
        <w:contextualSpacing/>
        <w:jc w:val="both"/>
        <w:rPr>
          <w:rFonts w:ascii="Times New Roman" w:hAnsi="Times New Roman" w:cs="Times New Roman"/>
          <w:szCs w:val="28"/>
        </w:rPr>
      </w:pPr>
      <w:bookmarkStart w:id="4" w:name="P186"/>
      <w:bookmarkEnd w:id="4"/>
      <w:r w:rsidRPr="004A7722">
        <w:rPr>
          <w:rFonts w:ascii="Times New Roman" w:hAnsi="Times New Roman" w:cs="Times New Roman"/>
          <w:szCs w:val="28"/>
        </w:rPr>
        <w:t>3.9</w:t>
      </w:r>
      <w:r w:rsidR="003B068E" w:rsidRPr="004A7722">
        <w:rPr>
          <w:rFonts w:ascii="Times New Roman" w:hAnsi="Times New Roman" w:cs="Times New Roman"/>
          <w:szCs w:val="28"/>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а) вносит в реестр сведения об объекте учета, в том числе о правообладателях (при наличии);</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3.10</w:t>
      </w:r>
      <w:r w:rsidR="003B068E" w:rsidRPr="004A7722">
        <w:rPr>
          <w:rFonts w:ascii="Times New Roman" w:hAnsi="Times New Roman" w:cs="Times New Roman"/>
          <w:szCs w:val="28"/>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003B068E" w:rsidRPr="004A7722">
          <w:rPr>
            <w:rFonts w:ascii="Times New Roman" w:hAnsi="Times New Roman" w:cs="Times New Roman"/>
            <w:szCs w:val="28"/>
          </w:rPr>
          <w:t>пунктами 15</w:t>
        </w:r>
      </w:hyperlink>
      <w:r w:rsidR="003B068E" w:rsidRPr="004A7722">
        <w:rPr>
          <w:rFonts w:ascii="Times New Roman" w:hAnsi="Times New Roman" w:cs="Times New Roman"/>
          <w:szCs w:val="28"/>
        </w:rPr>
        <w:t xml:space="preserve"> - </w:t>
      </w:r>
      <w:hyperlink w:anchor="P186">
        <w:r w:rsidR="003B068E" w:rsidRPr="004A7722">
          <w:rPr>
            <w:rFonts w:ascii="Times New Roman" w:hAnsi="Times New Roman" w:cs="Times New Roman"/>
            <w:szCs w:val="28"/>
          </w:rPr>
          <w:t>23</w:t>
        </w:r>
      </w:hyperlink>
      <w:r w:rsidR="003B068E" w:rsidRPr="004A7722">
        <w:rPr>
          <w:rFonts w:ascii="Times New Roman" w:hAnsi="Times New Roman" w:cs="Times New Roman"/>
          <w:szCs w:val="28"/>
        </w:rPr>
        <w:t xml:space="preserve"> настоящего Порядка.</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3.11</w:t>
      </w:r>
      <w:r w:rsidR="003B068E" w:rsidRPr="004A7722">
        <w:rPr>
          <w:rFonts w:ascii="Times New Roman" w:hAnsi="Times New Roman" w:cs="Times New Roman"/>
          <w:szCs w:val="28"/>
        </w:rPr>
        <w:t xml:space="preserve">. Порядок принятия решений, предусмотренных настоящим Порядком, и сроки рассмотрения документов, если иное не предусмотрено </w:t>
      </w:r>
      <w:r w:rsidR="003B068E" w:rsidRPr="004A7722">
        <w:rPr>
          <w:rFonts w:ascii="Times New Roman" w:hAnsi="Times New Roman" w:cs="Times New Roman"/>
          <w:szCs w:val="28"/>
        </w:rPr>
        <w:lastRenderedPageBreak/>
        <w:t>настоящим Порядком, определяются уполномоченным органом самостоятельно.</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3.12</w:t>
      </w:r>
      <w:r w:rsidR="003B068E" w:rsidRPr="004A7722">
        <w:rPr>
          <w:rFonts w:ascii="Times New Roman" w:hAnsi="Times New Roman" w:cs="Times New Roman"/>
          <w:szCs w:val="28"/>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B068E" w:rsidRPr="009969FB" w:rsidRDefault="003B068E" w:rsidP="00A13260">
      <w:pPr>
        <w:spacing w:after="0"/>
        <w:contextualSpacing/>
        <w:jc w:val="center"/>
        <w:outlineLvl w:val="1"/>
        <w:rPr>
          <w:rFonts w:ascii="Times New Roman" w:hAnsi="Times New Roman" w:cs="Times New Roman"/>
          <w:szCs w:val="28"/>
        </w:rPr>
      </w:pPr>
      <w:r w:rsidRPr="009969FB">
        <w:rPr>
          <w:rFonts w:ascii="Times New Roman" w:hAnsi="Times New Roman" w:cs="Times New Roman"/>
          <w:szCs w:val="28"/>
        </w:rPr>
        <w:t>IV. Предоставление информации из реестра</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4.1</w:t>
      </w:r>
      <w:r w:rsidR="003B068E" w:rsidRPr="004A7722">
        <w:rPr>
          <w:rFonts w:ascii="Times New Roman" w:hAnsi="Times New Roman" w:cs="Times New Roman"/>
          <w:szCs w:val="28"/>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за исключением случаев предоставления информации безвозмездно в порядке, предусмотренном </w:t>
      </w:r>
      <w:hyperlink w:anchor="P202">
        <w:r w:rsidRPr="004A7722">
          <w:rPr>
            <w:rFonts w:ascii="Times New Roman" w:hAnsi="Times New Roman" w:cs="Times New Roman"/>
            <w:szCs w:val="28"/>
          </w:rPr>
          <w:t>пунктом 29</w:t>
        </w:r>
      </w:hyperlink>
      <w:r w:rsidRPr="004A7722">
        <w:rPr>
          <w:rFonts w:ascii="Times New Roman" w:hAnsi="Times New Roman" w:cs="Times New Roman"/>
          <w:szCs w:val="28"/>
        </w:rPr>
        <w:t xml:space="preserve"> настоящего Порядка.</w:t>
      </w:r>
    </w:p>
    <w:p w:rsidR="003B068E" w:rsidRPr="004A7722" w:rsidRDefault="00A13260"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4.2</w:t>
      </w:r>
      <w:r w:rsidR="003B068E" w:rsidRPr="004A7722">
        <w:rPr>
          <w:rFonts w:ascii="Times New Roman" w:hAnsi="Times New Roman" w:cs="Times New Roman"/>
          <w:szCs w:val="28"/>
        </w:rPr>
        <w:t>.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B068E" w:rsidRPr="004A7722" w:rsidRDefault="003B068E" w:rsidP="00A13260">
      <w:pPr>
        <w:spacing w:after="0"/>
        <w:ind w:firstLine="540"/>
        <w:contextualSpacing/>
        <w:jc w:val="both"/>
        <w:rPr>
          <w:rFonts w:ascii="Times New Roman" w:hAnsi="Times New Roman" w:cs="Times New Roman"/>
          <w:szCs w:val="28"/>
        </w:rPr>
      </w:pPr>
      <w:r w:rsidRPr="004A7722">
        <w:rPr>
          <w:rFonts w:ascii="Times New Roman" w:hAnsi="Times New Roman" w:cs="Times New Roman"/>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B068E" w:rsidRPr="004A7722" w:rsidRDefault="00A13260" w:rsidP="00A13260">
      <w:pPr>
        <w:spacing w:after="0"/>
        <w:ind w:firstLine="540"/>
        <w:contextualSpacing/>
        <w:jc w:val="both"/>
        <w:rPr>
          <w:rFonts w:ascii="Times New Roman" w:hAnsi="Times New Roman" w:cs="Times New Roman"/>
          <w:szCs w:val="28"/>
        </w:rPr>
      </w:pPr>
      <w:bookmarkStart w:id="5" w:name="P202"/>
      <w:bookmarkEnd w:id="5"/>
      <w:r w:rsidRPr="004A7722">
        <w:rPr>
          <w:rFonts w:ascii="Times New Roman" w:hAnsi="Times New Roman" w:cs="Times New Roman"/>
          <w:szCs w:val="28"/>
        </w:rPr>
        <w:t>4.3</w:t>
      </w:r>
      <w:r w:rsidR="003B068E" w:rsidRPr="004A7722">
        <w:rPr>
          <w:rFonts w:ascii="Times New Roman" w:hAnsi="Times New Roman" w:cs="Times New Roman"/>
          <w:szCs w:val="28"/>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B068E" w:rsidRPr="004A7722" w:rsidRDefault="003B068E" w:rsidP="00A13260">
      <w:pPr>
        <w:spacing w:after="0"/>
        <w:contextualSpacing/>
        <w:jc w:val="both"/>
        <w:rPr>
          <w:rFonts w:ascii="Times New Roman" w:hAnsi="Times New Roman" w:cs="Times New Roman"/>
          <w:szCs w:val="28"/>
        </w:rPr>
      </w:pPr>
    </w:p>
    <w:p w:rsidR="00A13260" w:rsidRPr="004A7722" w:rsidRDefault="00A13260" w:rsidP="00865CAE">
      <w:pPr>
        <w:spacing w:after="0"/>
        <w:contextualSpacing/>
        <w:jc w:val="right"/>
        <w:outlineLvl w:val="1"/>
        <w:rPr>
          <w:rFonts w:ascii="Times New Roman" w:hAnsi="Times New Roman" w:cs="Times New Roman"/>
          <w:szCs w:val="28"/>
        </w:rPr>
      </w:pPr>
    </w:p>
    <w:p w:rsidR="00A13260" w:rsidRPr="004A7722" w:rsidRDefault="00A13260" w:rsidP="00865CAE">
      <w:pPr>
        <w:spacing w:after="0"/>
        <w:contextualSpacing/>
        <w:jc w:val="right"/>
        <w:outlineLvl w:val="1"/>
        <w:rPr>
          <w:rFonts w:ascii="Times New Roman" w:hAnsi="Times New Roman" w:cs="Times New Roman"/>
          <w:szCs w:val="28"/>
        </w:rPr>
      </w:pPr>
    </w:p>
    <w:p w:rsidR="00A13260" w:rsidRPr="004A7722" w:rsidRDefault="00A13260" w:rsidP="00865CAE">
      <w:pPr>
        <w:spacing w:after="0"/>
        <w:contextualSpacing/>
        <w:jc w:val="right"/>
        <w:outlineLvl w:val="1"/>
        <w:rPr>
          <w:rFonts w:ascii="Times New Roman" w:hAnsi="Times New Roman" w:cs="Times New Roman"/>
          <w:szCs w:val="28"/>
        </w:rPr>
      </w:pPr>
    </w:p>
    <w:p w:rsidR="00A13260" w:rsidRPr="004A7722" w:rsidRDefault="00A13260" w:rsidP="00865CAE">
      <w:pPr>
        <w:spacing w:after="0"/>
        <w:contextualSpacing/>
        <w:jc w:val="right"/>
        <w:outlineLvl w:val="1"/>
        <w:rPr>
          <w:rFonts w:ascii="Times New Roman" w:hAnsi="Times New Roman" w:cs="Times New Roman"/>
          <w:szCs w:val="28"/>
        </w:rPr>
      </w:pPr>
    </w:p>
    <w:p w:rsidR="001C7C2F" w:rsidRDefault="001C7C2F" w:rsidP="00714156">
      <w:pPr>
        <w:spacing w:after="0"/>
        <w:contextualSpacing/>
        <w:outlineLvl w:val="1"/>
        <w:rPr>
          <w:rFonts w:ascii="Times New Roman" w:hAnsi="Times New Roman" w:cs="Times New Roman"/>
          <w:szCs w:val="28"/>
        </w:rPr>
      </w:pPr>
    </w:p>
    <w:p w:rsidR="001C7C2F" w:rsidRDefault="001C7C2F" w:rsidP="00865CAE">
      <w:pPr>
        <w:spacing w:after="0"/>
        <w:contextualSpacing/>
        <w:jc w:val="right"/>
        <w:outlineLvl w:val="1"/>
        <w:rPr>
          <w:rFonts w:ascii="Times New Roman" w:hAnsi="Times New Roman" w:cs="Times New Roman"/>
          <w:szCs w:val="28"/>
        </w:rPr>
      </w:pPr>
    </w:p>
    <w:p w:rsidR="003B068E" w:rsidRPr="004A7722" w:rsidRDefault="003B068E" w:rsidP="00865CAE">
      <w:pPr>
        <w:spacing w:after="0"/>
        <w:contextualSpacing/>
        <w:jc w:val="right"/>
        <w:outlineLvl w:val="1"/>
        <w:rPr>
          <w:rFonts w:ascii="Times New Roman" w:hAnsi="Times New Roman" w:cs="Times New Roman"/>
          <w:szCs w:val="28"/>
        </w:rPr>
      </w:pPr>
      <w:bookmarkStart w:id="6" w:name="_GoBack"/>
      <w:bookmarkEnd w:id="6"/>
      <w:r w:rsidRPr="004A7722">
        <w:rPr>
          <w:rFonts w:ascii="Times New Roman" w:hAnsi="Times New Roman" w:cs="Times New Roman"/>
          <w:szCs w:val="28"/>
        </w:rPr>
        <w:t>Приложение</w:t>
      </w:r>
    </w:p>
    <w:p w:rsidR="00527FF8" w:rsidRPr="004A7722" w:rsidRDefault="003B068E" w:rsidP="00865CAE">
      <w:pPr>
        <w:spacing w:after="0"/>
        <w:contextualSpacing/>
        <w:jc w:val="right"/>
        <w:rPr>
          <w:rFonts w:ascii="Times New Roman" w:hAnsi="Times New Roman" w:cs="Times New Roman"/>
          <w:szCs w:val="28"/>
        </w:rPr>
      </w:pPr>
      <w:r w:rsidRPr="004A7722">
        <w:rPr>
          <w:rFonts w:ascii="Times New Roman" w:hAnsi="Times New Roman" w:cs="Times New Roman"/>
          <w:szCs w:val="28"/>
        </w:rPr>
        <w:t xml:space="preserve">к Порядку ведения </w:t>
      </w:r>
      <w:r w:rsidR="00527FF8" w:rsidRPr="004A7722">
        <w:rPr>
          <w:rFonts w:ascii="Times New Roman" w:hAnsi="Times New Roman" w:cs="Times New Roman"/>
          <w:szCs w:val="28"/>
        </w:rPr>
        <w:t>администрацией</w:t>
      </w:r>
    </w:p>
    <w:p w:rsidR="00527FF8" w:rsidRPr="004A7722" w:rsidRDefault="009969FB" w:rsidP="00865CAE">
      <w:pPr>
        <w:spacing w:after="0"/>
        <w:contextualSpacing/>
        <w:jc w:val="right"/>
        <w:rPr>
          <w:rFonts w:ascii="Times New Roman" w:hAnsi="Times New Roman" w:cs="Times New Roman"/>
          <w:szCs w:val="28"/>
        </w:rPr>
      </w:pPr>
      <w:r w:rsidRPr="009969FB">
        <w:rPr>
          <w:rFonts w:ascii="Times New Roman" w:hAnsi="Times New Roman" w:cs="Times New Roman"/>
          <w:szCs w:val="28"/>
        </w:rPr>
        <w:t xml:space="preserve">Суздальского сельсовета </w:t>
      </w:r>
      <w:r w:rsidR="00527FF8" w:rsidRPr="004A7722">
        <w:rPr>
          <w:rFonts w:ascii="Times New Roman" w:hAnsi="Times New Roman" w:cs="Times New Roman"/>
          <w:szCs w:val="28"/>
        </w:rPr>
        <w:t>Доволенского района</w:t>
      </w:r>
    </w:p>
    <w:p w:rsidR="003B068E" w:rsidRPr="004A7722" w:rsidRDefault="00527FF8" w:rsidP="00865CAE">
      <w:pPr>
        <w:spacing w:after="0"/>
        <w:contextualSpacing/>
        <w:jc w:val="right"/>
        <w:rPr>
          <w:rFonts w:ascii="Times New Roman" w:hAnsi="Times New Roman" w:cs="Times New Roman"/>
          <w:szCs w:val="28"/>
        </w:rPr>
      </w:pPr>
      <w:r w:rsidRPr="004A7722">
        <w:rPr>
          <w:rFonts w:ascii="Times New Roman" w:hAnsi="Times New Roman" w:cs="Times New Roman"/>
          <w:szCs w:val="28"/>
        </w:rPr>
        <w:t xml:space="preserve"> Новосибирской области</w:t>
      </w:r>
      <w:r w:rsidR="003B068E" w:rsidRPr="004A7722">
        <w:rPr>
          <w:rFonts w:ascii="Times New Roman" w:hAnsi="Times New Roman" w:cs="Times New Roman"/>
          <w:szCs w:val="28"/>
        </w:rPr>
        <w:t xml:space="preserve"> реестров</w:t>
      </w:r>
    </w:p>
    <w:p w:rsidR="003B068E" w:rsidRPr="004A7722" w:rsidRDefault="003B068E" w:rsidP="00865CAE">
      <w:pPr>
        <w:spacing w:after="0"/>
        <w:contextualSpacing/>
        <w:jc w:val="right"/>
        <w:rPr>
          <w:rFonts w:ascii="Times New Roman" w:hAnsi="Times New Roman" w:cs="Times New Roman"/>
          <w:szCs w:val="28"/>
        </w:rPr>
      </w:pPr>
      <w:r w:rsidRPr="004A7722">
        <w:rPr>
          <w:rFonts w:ascii="Times New Roman" w:hAnsi="Times New Roman" w:cs="Times New Roman"/>
          <w:szCs w:val="28"/>
        </w:rPr>
        <w:t>муниципального имущества</w:t>
      </w:r>
    </w:p>
    <w:tbl>
      <w:tblPr>
        <w:tblW w:w="0" w:type="auto"/>
        <w:tblBorders>
          <w:insideH w:val="nil"/>
          <w:insideV w:val="single" w:sz="4" w:space="0" w:color="auto"/>
        </w:tblBorders>
        <w:tblLayout w:type="fixed"/>
        <w:tblCellMar>
          <w:top w:w="102" w:type="dxa"/>
          <w:left w:w="62" w:type="dxa"/>
          <w:bottom w:w="102" w:type="dxa"/>
          <w:right w:w="62" w:type="dxa"/>
        </w:tblCellMar>
        <w:tblLook w:val="0000"/>
      </w:tblPr>
      <w:tblGrid>
        <w:gridCol w:w="1757"/>
        <w:gridCol w:w="340"/>
        <w:gridCol w:w="151"/>
        <w:gridCol w:w="885"/>
        <w:gridCol w:w="708"/>
        <w:gridCol w:w="340"/>
        <w:gridCol w:w="378"/>
        <w:gridCol w:w="1474"/>
        <w:gridCol w:w="345"/>
        <w:gridCol w:w="510"/>
        <w:gridCol w:w="2154"/>
      </w:tblGrid>
      <w:tr w:rsidR="00C81D31" w:rsidRPr="00C81D31" w:rsidTr="004558BD">
        <w:tc>
          <w:tcPr>
            <w:tcW w:w="9042" w:type="dxa"/>
            <w:gridSpan w:val="11"/>
            <w:tcBorders>
              <w:top w:val="nil"/>
              <w:left w:val="nil"/>
              <w:bottom w:val="nil"/>
              <w:right w:val="nil"/>
            </w:tcBorders>
          </w:tcPr>
          <w:p w:rsidR="00C81D31" w:rsidRPr="00C81D31" w:rsidRDefault="00C81D31" w:rsidP="00C81D31">
            <w:pPr>
              <w:spacing w:after="0"/>
              <w:contextualSpacing/>
              <w:jc w:val="center"/>
              <w:rPr>
                <w:rFonts w:ascii="Times New Roman" w:hAnsi="Times New Roman" w:cs="Times New Roman"/>
                <w:sz w:val="24"/>
                <w:szCs w:val="24"/>
              </w:rPr>
            </w:pPr>
            <w:bookmarkStart w:id="7" w:name="P219"/>
            <w:bookmarkEnd w:id="7"/>
            <w:r w:rsidRPr="00C81D31">
              <w:rPr>
                <w:rFonts w:ascii="Times New Roman" w:hAnsi="Times New Roman" w:cs="Times New Roman"/>
                <w:sz w:val="24"/>
                <w:szCs w:val="24"/>
              </w:rPr>
              <w:t xml:space="preserve">ВЫПИСКА </w:t>
            </w:r>
            <w:r>
              <w:rPr>
                <w:rFonts w:ascii="Times New Roman" w:hAnsi="Times New Roman" w:cs="Times New Roman"/>
                <w:sz w:val="24"/>
                <w:szCs w:val="24"/>
              </w:rPr>
              <w:t>№</w:t>
            </w:r>
          </w:p>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из реестра муниципального имущества об объекте учета муниципального имущества</w:t>
            </w:r>
          </w:p>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на "___" ________ 20__ г.</w:t>
            </w:r>
          </w:p>
        </w:tc>
      </w:tr>
      <w:tr w:rsidR="00C81D31" w:rsidRPr="00C81D31" w:rsidTr="004558BD">
        <w:tc>
          <w:tcPr>
            <w:tcW w:w="9042" w:type="dxa"/>
            <w:gridSpan w:val="11"/>
            <w:tcBorders>
              <w:top w:val="nil"/>
              <w:left w:val="nil"/>
              <w:bottom w:val="nil"/>
              <w:right w:val="nil"/>
            </w:tcBorders>
          </w:tcPr>
          <w:p w:rsidR="00C81D31" w:rsidRPr="00C81D31" w:rsidRDefault="00C81D31" w:rsidP="00C81D31">
            <w:pPr>
              <w:spacing w:after="0"/>
              <w:ind w:firstLine="647"/>
              <w:contextualSpacing/>
              <w:jc w:val="both"/>
              <w:rPr>
                <w:rFonts w:ascii="Times New Roman" w:hAnsi="Times New Roman" w:cs="Times New Roman"/>
                <w:sz w:val="24"/>
                <w:szCs w:val="24"/>
              </w:rPr>
            </w:pPr>
          </w:p>
          <w:p w:rsidR="00C81D31" w:rsidRPr="00C81D31" w:rsidRDefault="00C81D31" w:rsidP="00C81D31">
            <w:pPr>
              <w:spacing w:after="0"/>
              <w:ind w:firstLine="647"/>
              <w:contextualSpacing/>
              <w:jc w:val="both"/>
              <w:rPr>
                <w:rFonts w:ascii="Times New Roman" w:hAnsi="Times New Roman" w:cs="Times New Roman"/>
                <w:sz w:val="24"/>
                <w:szCs w:val="24"/>
              </w:rPr>
            </w:pPr>
            <w:r w:rsidRPr="00C81D31">
              <w:rPr>
                <w:rFonts w:ascii="Times New Roman" w:hAnsi="Times New Roman" w:cs="Times New Roman"/>
                <w:sz w:val="24"/>
                <w:szCs w:val="24"/>
              </w:rPr>
              <w:t>Орган местного самоуправления, уполномоченный на ведение реестра муниципального имущества _________________________________________________</w:t>
            </w:r>
          </w:p>
          <w:p w:rsidR="00C81D31" w:rsidRPr="00C81D31" w:rsidRDefault="00C81D31" w:rsidP="00C81D31">
            <w:pPr>
              <w:spacing w:after="0"/>
              <w:contextualSpacing/>
              <w:jc w:val="both"/>
              <w:rPr>
                <w:rFonts w:ascii="Times New Roman" w:hAnsi="Times New Roman" w:cs="Times New Roman"/>
                <w:sz w:val="20"/>
                <w:szCs w:val="20"/>
              </w:rPr>
            </w:pPr>
            <w:r w:rsidRPr="00C81D31">
              <w:rPr>
                <w:rFonts w:ascii="Times New Roman" w:hAnsi="Times New Roman" w:cs="Times New Roman"/>
                <w:sz w:val="20"/>
                <w:szCs w:val="20"/>
              </w:rPr>
              <w:t xml:space="preserve">                              (наименование органа местного самоуправления, уполномоченного на ведение</w:t>
            </w:r>
          </w:p>
          <w:p w:rsidR="00C81D31" w:rsidRPr="00C81D31" w:rsidRDefault="00C81D31" w:rsidP="00C81D31">
            <w:pPr>
              <w:spacing w:after="0"/>
              <w:contextualSpacing/>
              <w:jc w:val="both"/>
              <w:rPr>
                <w:rFonts w:ascii="Times New Roman" w:hAnsi="Times New Roman" w:cs="Times New Roman"/>
                <w:sz w:val="24"/>
                <w:szCs w:val="24"/>
              </w:rPr>
            </w:pPr>
            <w:r w:rsidRPr="00C81D31">
              <w:rPr>
                <w:rFonts w:ascii="Times New Roman" w:hAnsi="Times New Roman" w:cs="Times New Roman"/>
                <w:sz w:val="20"/>
                <w:szCs w:val="20"/>
              </w:rPr>
              <w:t xml:space="preserve">                            реестра муниципального имущества)</w:t>
            </w:r>
          </w:p>
        </w:tc>
      </w:tr>
      <w:tr w:rsidR="00C81D31" w:rsidRPr="00C81D31" w:rsidTr="004558BD">
        <w:tc>
          <w:tcPr>
            <w:tcW w:w="9042" w:type="dxa"/>
            <w:gridSpan w:val="11"/>
            <w:tcBorders>
              <w:top w:val="nil"/>
              <w:left w:val="nil"/>
              <w:bottom w:val="nil"/>
              <w:right w:val="nil"/>
            </w:tcBorders>
          </w:tcPr>
          <w:p w:rsidR="00C81D31" w:rsidRPr="00C81D31" w:rsidRDefault="00C81D31" w:rsidP="00C81D31">
            <w:pPr>
              <w:spacing w:after="0"/>
              <w:contextualSpacing/>
              <w:jc w:val="both"/>
              <w:rPr>
                <w:rFonts w:ascii="Times New Roman" w:hAnsi="Times New Roman" w:cs="Times New Roman"/>
                <w:sz w:val="24"/>
                <w:szCs w:val="24"/>
              </w:rPr>
            </w:pPr>
            <w:r w:rsidRPr="00C81D31">
              <w:rPr>
                <w:rFonts w:ascii="Times New Roman" w:hAnsi="Times New Roman" w:cs="Times New Roman"/>
                <w:sz w:val="24"/>
                <w:szCs w:val="24"/>
              </w:rPr>
              <w:t>Заявитель _________________________________________________________________</w:t>
            </w:r>
          </w:p>
          <w:p w:rsidR="00C81D31" w:rsidRPr="00C81D31" w:rsidRDefault="00C81D31" w:rsidP="00C81D31">
            <w:pPr>
              <w:spacing w:after="0"/>
              <w:contextualSpacing/>
              <w:jc w:val="both"/>
              <w:rPr>
                <w:rFonts w:ascii="Times New Roman" w:hAnsi="Times New Roman" w:cs="Times New Roman"/>
                <w:sz w:val="24"/>
                <w:szCs w:val="24"/>
              </w:rPr>
            </w:pPr>
            <w:r w:rsidRPr="00C81D31">
              <w:rPr>
                <w:rFonts w:ascii="Times New Roman" w:hAnsi="Times New Roman" w:cs="Times New Roman"/>
                <w:sz w:val="24"/>
                <w:szCs w:val="24"/>
              </w:rPr>
              <w:t xml:space="preserve">          </w:t>
            </w:r>
            <w:r w:rsidRPr="00C81D31">
              <w:rPr>
                <w:rFonts w:ascii="Times New Roman" w:hAnsi="Times New Roman" w:cs="Times New Roman"/>
                <w:sz w:val="20"/>
                <w:szCs w:val="20"/>
              </w:rPr>
              <w:t>(наименование юридического лица, фамилия, имя, отчество (при наличии) физического лица)</w:t>
            </w:r>
          </w:p>
        </w:tc>
      </w:tr>
      <w:tr w:rsidR="00C81D31" w:rsidRPr="00C81D31" w:rsidTr="004558BD">
        <w:tc>
          <w:tcPr>
            <w:tcW w:w="9042" w:type="dxa"/>
            <w:gridSpan w:val="11"/>
            <w:tcBorders>
              <w:top w:val="nil"/>
              <w:left w:val="nil"/>
              <w:bottom w:val="nil"/>
              <w:right w:val="nil"/>
            </w:tcBorders>
          </w:tcPr>
          <w:p w:rsidR="00C81D31" w:rsidRPr="00C81D31" w:rsidRDefault="00C81D31" w:rsidP="00C81D31">
            <w:pPr>
              <w:spacing w:after="0"/>
              <w:contextualSpacing/>
              <w:jc w:val="center"/>
              <w:outlineLvl w:val="2"/>
              <w:rPr>
                <w:rFonts w:ascii="Times New Roman" w:hAnsi="Times New Roman" w:cs="Times New Roman"/>
                <w:sz w:val="24"/>
                <w:szCs w:val="24"/>
              </w:rPr>
            </w:pPr>
            <w:r w:rsidRPr="00C81D31">
              <w:rPr>
                <w:rFonts w:ascii="Times New Roman" w:hAnsi="Times New Roman" w:cs="Times New Roman"/>
                <w:sz w:val="24"/>
                <w:szCs w:val="24"/>
              </w:rPr>
              <w:t>1. Сведения об объекте муниципального имущества</w:t>
            </w:r>
          </w:p>
        </w:tc>
      </w:tr>
      <w:tr w:rsidR="00C81D31" w:rsidRPr="00C81D31" w:rsidTr="004558BD">
        <w:tblPrEx>
          <w:tblBorders>
            <w:insideV w:val="nil"/>
          </w:tblBorders>
        </w:tblPrEx>
        <w:tc>
          <w:tcPr>
            <w:tcW w:w="3841" w:type="dxa"/>
            <w:gridSpan w:val="5"/>
            <w:tcBorders>
              <w:top w:val="nil"/>
              <w:bottom w:val="nil"/>
            </w:tcBorders>
            <w:vAlign w:val="bottom"/>
          </w:tcPr>
          <w:p w:rsidR="00C81D31" w:rsidRPr="00C81D31" w:rsidRDefault="00C81D31" w:rsidP="00C81D31">
            <w:pPr>
              <w:spacing w:after="0"/>
              <w:contextualSpacing/>
              <w:rPr>
                <w:rFonts w:ascii="Times New Roman" w:hAnsi="Times New Roman" w:cs="Times New Roman"/>
                <w:sz w:val="24"/>
                <w:szCs w:val="24"/>
              </w:rPr>
            </w:pPr>
            <w:r w:rsidRPr="00C81D31">
              <w:rPr>
                <w:rFonts w:ascii="Times New Roman" w:hAnsi="Times New Roman" w:cs="Times New Roman"/>
                <w:sz w:val="24"/>
                <w:szCs w:val="24"/>
              </w:rPr>
              <w:t>Вид и наименование объекта учета</w:t>
            </w:r>
          </w:p>
        </w:tc>
        <w:tc>
          <w:tcPr>
            <w:tcW w:w="5201" w:type="dxa"/>
            <w:gridSpan w:val="6"/>
            <w:tcBorders>
              <w:top w:val="nil"/>
            </w:tcBorders>
          </w:tcPr>
          <w:p w:rsidR="00C81D31" w:rsidRPr="00C81D31" w:rsidRDefault="00C81D31" w:rsidP="00C81D31">
            <w:pPr>
              <w:spacing w:after="0"/>
              <w:contextualSpacing/>
              <w:rPr>
                <w:rFonts w:ascii="Times New Roman" w:hAnsi="Times New Roman" w:cs="Times New Roman"/>
                <w:sz w:val="24"/>
                <w:szCs w:val="24"/>
              </w:rPr>
            </w:pPr>
          </w:p>
        </w:tc>
      </w:tr>
      <w:tr w:rsidR="00C81D31" w:rsidRPr="00C81D31" w:rsidTr="004558BD">
        <w:tblPrEx>
          <w:tblBorders>
            <w:left w:val="single" w:sz="4" w:space="0" w:color="auto"/>
            <w:right w:val="single" w:sz="4" w:space="0" w:color="auto"/>
            <w:insideH w:val="single" w:sz="4" w:space="0" w:color="auto"/>
          </w:tblBorders>
        </w:tblPrEx>
        <w:tc>
          <w:tcPr>
            <w:tcW w:w="2248" w:type="dxa"/>
            <w:gridSpan w:val="3"/>
            <w:vAlign w:val="center"/>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Реестровый номер</w:t>
            </w:r>
          </w:p>
        </w:tc>
        <w:tc>
          <w:tcPr>
            <w:tcW w:w="1593" w:type="dxa"/>
            <w:gridSpan w:val="2"/>
          </w:tcPr>
          <w:p w:rsidR="00C81D31" w:rsidRPr="00C81D31" w:rsidRDefault="00C81D31" w:rsidP="00C81D31">
            <w:pPr>
              <w:spacing w:after="0"/>
              <w:contextualSpacing/>
              <w:rPr>
                <w:rFonts w:ascii="Times New Roman" w:hAnsi="Times New Roman" w:cs="Times New Roman"/>
                <w:sz w:val="24"/>
                <w:szCs w:val="24"/>
              </w:rPr>
            </w:pPr>
          </w:p>
        </w:tc>
        <w:tc>
          <w:tcPr>
            <w:tcW w:w="718" w:type="dxa"/>
            <w:gridSpan w:val="2"/>
            <w:tcBorders>
              <w:top w:val="nil"/>
              <w:bottom w:val="nil"/>
            </w:tcBorders>
          </w:tcPr>
          <w:p w:rsidR="00C81D31" w:rsidRPr="00C81D31" w:rsidRDefault="00C81D31" w:rsidP="00C81D31">
            <w:pPr>
              <w:spacing w:after="0"/>
              <w:contextualSpacing/>
              <w:rPr>
                <w:rFonts w:ascii="Times New Roman" w:hAnsi="Times New Roman" w:cs="Times New Roman"/>
                <w:sz w:val="24"/>
                <w:szCs w:val="24"/>
              </w:rPr>
            </w:pPr>
          </w:p>
        </w:tc>
        <w:tc>
          <w:tcPr>
            <w:tcW w:w="2329" w:type="dxa"/>
            <w:gridSpan w:val="3"/>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Дата присвоения</w:t>
            </w:r>
          </w:p>
        </w:tc>
        <w:tc>
          <w:tcPr>
            <w:tcW w:w="2154" w:type="dxa"/>
          </w:tcPr>
          <w:p w:rsidR="00C81D31" w:rsidRPr="00C81D31" w:rsidRDefault="00C81D31" w:rsidP="00C81D31">
            <w:pPr>
              <w:spacing w:after="0"/>
              <w:contextualSpacing/>
              <w:rPr>
                <w:rFonts w:ascii="Times New Roman" w:hAnsi="Times New Roman" w:cs="Times New Roman"/>
                <w:sz w:val="24"/>
                <w:szCs w:val="24"/>
              </w:rPr>
            </w:pPr>
          </w:p>
        </w:tc>
      </w:tr>
      <w:tr w:rsidR="00C81D31" w:rsidRPr="00C81D31" w:rsidTr="004558BD">
        <w:tc>
          <w:tcPr>
            <w:tcW w:w="9042" w:type="dxa"/>
            <w:gridSpan w:val="11"/>
            <w:tcBorders>
              <w:top w:val="nil"/>
              <w:left w:val="nil"/>
              <w:right w:val="nil"/>
            </w:tcBorders>
          </w:tcPr>
          <w:p w:rsidR="00C81D31" w:rsidRPr="00C81D31" w:rsidRDefault="00C81D31" w:rsidP="00C81D31">
            <w:pPr>
              <w:spacing w:after="0"/>
              <w:contextualSpacing/>
              <w:rPr>
                <w:rFonts w:ascii="Times New Roman" w:hAnsi="Times New Roman" w:cs="Times New Roman"/>
                <w:sz w:val="24"/>
                <w:szCs w:val="24"/>
              </w:rPr>
            </w:pPr>
          </w:p>
        </w:tc>
      </w:tr>
      <w:tr w:rsidR="00C81D31" w:rsidRPr="00C81D31" w:rsidTr="004558BD">
        <w:tblPrEx>
          <w:tblBorders>
            <w:insideH w:val="single" w:sz="4" w:space="0" w:color="auto"/>
          </w:tblBorders>
        </w:tblPrEx>
        <w:tc>
          <w:tcPr>
            <w:tcW w:w="4559" w:type="dxa"/>
            <w:gridSpan w:val="7"/>
            <w:tcBorders>
              <w:left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Наименования сведений</w:t>
            </w:r>
          </w:p>
        </w:tc>
        <w:tc>
          <w:tcPr>
            <w:tcW w:w="4483" w:type="dxa"/>
            <w:gridSpan w:val="4"/>
            <w:tcBorders>
              <w:right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Значения сведений</w:t>
            </w:r>
          </w:p>
        </w:tc>
      </w:tr>
      <w:tr w:rsidR="00C81D31" w:rsidRPr="00C81D31" w:rsidTr="004558BD">
        <w:tblPrEx>
          <w:tblBorders>
            <w:insideH w:val="single" w:sz="4" w:space="0" w:color="auto"/>
          </w:tblBorders>
        </w:tblPrEx>
        <w:tc>
          <w:tcPr>
            <w:tcW w:w="4559" w:type="dxa"/>
            <w:gridSpan w:val="7"/>
            <w:tcBorders>
              <w:left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1</w:t>
            </w:r>
          </w:p>
        </w:tc>
        <w:tc>
          <w:tcPr>
            <w:tcW w:w="4483" w:type="dxa"/>
            <w:gridSpan w:val="4"/>
            <w:tcBorders>
              <w:right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2</w:t>
            </w:r>
          </w:p>
        </w:tc>
      </w:tr>
      <w:tr w:rsidR="00C81D31" w:rsidRPr="00C81D31" w:rsidTr="004558BD">
        <w:tblPrEx>
          <w:tblBorders>
            <w:insideH w:val="single" w:sz="4" w:space="0" w:color="auto"/>
          </w:tblBorders>
        </w:tblPrEx>
        <w:tc>
          <w:tcPr>
            <w:tcW w:w="4559" w:type="dxa"/>
            <w:gridSpan w:val="7"/>
            <w:tcBorders>
              <w:left w:val="nil"/>
            </w:tcBorders>
          </w:tcPr>
          <w:p w:rsidR="00C81D31" w:rsidRPr="00C81D31" w:rsidRDefault="00C81D31" w:rsidP="00C81D31">
            <w:pPr>
              <w:spacing w:after="0"/>
              <w:contextualSpacing/>
              <w:rPr>
                <w:rFonts w:ascii="Times New Roman" w:hAnsi="Times New Roman" w:cs="Times New Roman"/>
                <w:sz w:val="24"/>
                <w:szCs w:val="24"/>
              </w:rPr>
            </w:pPr>
          </w:p>
        </w:tc>
        <w:tc>
          <w:tcPr>
            <w:tcW w:w="4483" w:type="dxa"/>
            <w:gridSpan w:val="4"/>
            <w:tcBorders>
              <w:right w:val="nil"/>
            </w:tcBorders>
          </w:tcPr>
          <w:p w:rsidR="00C81D31" w:rsidRPr="00C81D31" w:rsidRDefault="00C81D31" w:rsidP="00C81D31">
            <w:pPr>
              <w:spacing w:after="0"/>
              <w:contextualSpacing/>
              <w:rPr>
                <w:rFonts w:ascii="Times New Roman" w:hAnsi="Times New Roman" w:cs="Times New Roman"/>
                <w:sz w:val="24"/>
                <w:szCs w:val="24"/>
              </w:rPr>
            </w:pPr>
          </w:p>
        </w:tc>
      </w:tr>
      <w:tr w:rsidR="00C81D31" w:rsidRPr="00C81D31" w:rsidTr="004558BD">
        <w:tblPrEx>
          <w:tblBorders>
            <w:insideH w:val="single" w:sz="4" w:space="0" w:color="auto"/>
          </w:tblBorders>
        </w:tblPrEx>
        <w:tc>
          <w:tcPr>
            <w:tcW w:w="4559" w:type="dxa"/>
            <w:gridSpan w:val="7"/>
            <w:tcBorders>
              <w:left w:val="nil"/>
            </w:tcBorders>
          </w:tcPr>
          <w:p w:rsidR="00C81D31" w:rsidRPr="00C81D31" w:rsidRDefault="00C81D31" w:rsidP="00C81D31">
            <w:pPr>
              <w:spacing w:after="0"/>
              <w:contextualSpacing/>
              <w:rPr>
                <w:rFonts w:ascii="Times New Roman" w:hAnsi="Times New Roman" w:cs="Times New Roman"/>
                <w:sz w:val="24"/>
                <w:szCs w:val="24"/>
              </w:rPr>
            </w:pPr>
          </w:p>
        </w:tc>
        <w:tc>
          <w:tcPr>
            <w:tcW w:w="4483" w:type="dxa"/>
            <w:gridSpan w:val="4"/>
            <w:tcBorders>
              <w:right w:val="nil"/>
            </w:tcBorders>
          </w:tcPr>
          <w:p w:rsidR="00C81D31" w:rsidRPr="00C81D31" w:rsidRDefault="00C81D31" w:rsidP="00C81D31">
            <w:pPr>
              <w:spacing w:after="0"/>
              <w:contextualSpacing/>
              <w:rPr>
                <w:rFonts w:ascii="Times New Roman" w:hAnsi="Times New Roman" w:cs="Times New Roman"/>
                <w:sz w:val="24"/>
                <w:szCs w:val="24"/>
              </w:rPr>
            </w:pPr>
          </w:p>
        </w:tc>
      </w:tr>
      <w:tr w:rsidR="00C81D31" w:rsidRPr="00C81D31" w:rsidTr="004558BD">
        <w:tc>
          <w:tcPr>
            <w:tcW w:w="9042" w:type="dxa"/>
            <w:gridSpan w:val="11"/>
            <w:tcBorders>
              <w:top w:val="nil"/>
              <w:left w:val="nil"/>
              <w:bottom w:val="nil"/>
              <w:right w:val="nil"/>
            </w:tcBorders>
          </w:tcPr>
          <w:p w:rsidR="00C81D31" w:rsidRPr="00C81D31" w:rsidRDefault="00C81D31" w:rsidP="00C81D31">
            <w:pPr>
              <w:spacing w:after="0"/>
              <w:contextualSpacing/>
              <w:jc w:val="center"/>
              <w:outlineLvl w:val="2"/>
              <w:rPr>
                <w:rFonts w:ascii="Times New Roman" w:hAnsi="Times New Roman" w:cs="Times New Roman"/>
                <w:sz w:val="24"/>
                <w:szCs w:val="24"/>
              </w:rPr>
            </w:pPr>
            <w:r w:rsidRPr="00C81D31">
              <w:rPr>
                <w:rFonts w:ascii="Times New Roman" w:hAnsi="Times New Roman" w:cs="Times New Roman"/>
                <w:sz w:val="24"/>
                <w:szCs w:val="24"/>
              </w:rPr>
              <w:t>2. Информация об изменении сведений об объекте учета муниципального имущества</w:t>
            </w:r>
          </w:p>
        </w:tc>
      </w:tr>
      <w:tr w:rsidR="00C81D31" w:rsidRPr="00C81D31" w:rsidTr="004558BD">
        <w:tblPrEx>
          <w:tblBorders>
            <w:insideH w:val="single" w:sz="4" w:space="0" w:color="auto"/>
          </w:tblBorders>
        </w:tblPrEx>
        <w:tc>
          <w:tcPr>
            <w:tcW w:w="3133" w:type="dxa"/>
            <w:gridSpan w:val="4"/>
            <w:tcBorders>
              <w:left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Наименование изменения</w:t>
            </w:r>
          </w:p>
        </w:tc>
        <w:tc>
          <w:tcPr>
            <w:tcW w:w="2900" w:type="dxa"/>
            <w:gridSpan w:val="4"/>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Значение сведений</w:t>
            </w:r>
          </w:p>
        </w:tc>
        <w:tc>
          <w:tcPr>
            <w:tcW w:w="3009" w:type="dxa"/>
            <w:gridSpan w:val="3"/>
            <w:tcBorders>
              <w:right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Дата изменения</w:t>
            </w:r>
          </w:p>
        </w:tc>
      </w:tr>
      <w:tr w:rsidR="00C81D31" w:rsidRPr="00C81D31" w:rsidTr="004558BD">
        <w:tblPrEx>
          <w:tblBorders>
            <w:insideH w:val="single" w:sz="4" w:space="0" w:color="auto"/>
          </w:tblBorders>
        </w:tblPrEx>
        <w:tc>
          <w:tcPr>
            <w:tcW w:w="3133" w:type="dxa"/>
            <w:gridSpan w:val="4"/>
            <w:tcBorders>
              <w:left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1</w:t>
            </w:r>
          </w:p>
        </w:tc>
        <w:tc>
          <w:tcPr>
            <w:tcW w:w="2900" w:type="dxa"/>
            <w:gridSpan w:val="4"/>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2</w:t>
            </w:r>
          </w:p>
        </w:tc>
        <w:tc>
          <w:tcPr>
            <w:tcW w:w="3009" w:type="dxa"/>
            <w:gridSpan w:val="3"/>
            <w:tcBorders>
              <w:right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3</w:t>
            </w:r>
          </w:p>
        </w:tc>
      </w:tr>
      <w:tr w:rsidR="00C81D31" w:rsidRPr="00C81D31" w:rsidTr="004558BD">
        <w:tblPrEx>
          <w:tblBorders>
            <w:insideH w:val="single" w:sz="4" w:space="0" w:color="auto"/>
          </w:tblBorders>
        </w:tblPrEx>
        <w:tc>
          <w:tcPr>
            <w:tcW w:w="3133" w:type="dxa"/>
            <w:gridSpan w:val="4"/>
            <w:tcBorders>
              <w:left w:val="nil"/>
            </w:tcBorders>
          </w:tcPr>
          <w:p w:rsidR="00C81D31" w:rsidRPr="00C81D31" w:rsidRDefault="00C81D31" w:rsidP="00C81D31">
            <w:pPr>
              <w:spacing w:after="0"/>
              <w:contextualSpacing/>
              <w:rPr>
                <w:rFonts w:ascii="Times New Roman" w:hAnsi="Times New Roman" w:cs="Times New Roman"/>
                <w:sz w:val="24"/>
                <w:szCs w:val="24"/>
              </w:rPr>
            </w:pPr>
          </w:p>
        </w:tc>
        <w:tc>
          <w:tcPr>
            <w:tcW w:w="2900" w:type="dxa"/>
            <w:gridSpan w:val="4"/>
          </w:tcPr>
          <w:p w:rsidR="00C81D31" w:rsidRPr="00C81D31" w:rsidRDefault="00C81D31" w:rsidP="00C81D31">
            <w:pPr>
              <w:spacing w:after="0"/>
              <w:contextualSpacing/>
              <w:rPr>
                <w:rFonts w:ascii="Times New Roman" w:hAnsi="Times New Roman" w:cs="Times New Roman"/>
                <w:sz w:val="24"/>
                <w:szCs w:val="24"/>
              </w:rPr>
            </w:pPr>
          </w:p>
        </w:tc>
        <w:tc>
          <w:tcPr>
            <w:tcW w:w="3009" w:type="dxa"/>
            <w:gridSpan w:val="3"/>
            <w:tcBorders>
              <w:right w:val="nil"/>
            </w:tcBorders>
          </w:tcPr>
          <w:p w:rsidR="00C81D31" w:rsidRPr="00C81D31" w:rsidRDefault="00C81D31" w:rsidP="00C81D31">
            <w:pPr>
              <w:spacing w:after="0"/>
              <w:contextualSpacing/>
              <w:rPr>
                <w:rFonts w:ascii="Times New Roman" w:hAnsi="Times New Roman" w:cs="Times New Roman"/>
                <w:sz w:val="24"/>
                <w:szCs w:val="24"/>
              </w:rPr>
            </w:pPr>
          </w:p>
        </w:tc>
      </w:tr>
      <w:tr w:rsidR="00C81D31" w:rsidRPr="00C81D31" w:rsidTr="004558BD">
        <w:tblPrEx>
          <w:tblBorders>
            <w:insideH w:val="single" w:sz="4" w:space="0" w:color="auto"/>
          </w:tblBorders>
        </w:tblPrEx>
        <w:tc>
          <w:tcPr>
            <w:tcW w:w="3133" w:type="dxa"/>
            <w:gridSpan w:val="4"/>
            <w:tcBorders>
              <w:left w:val="nil"/>
            </w:tcBorders>
          </w:tcPr>
          <w:p w:rsidR="00C81D31" w:rsidRPr="00C81D31" w:rsidRDefault="00C81D31" w:rsidP="00C81D31">
            <w:pPr>
              <w:spacing w:after="0"/>
              <w:contextualSpacing/>
              <w:rPr>
                <w:rFonts w:ascii="Times New Roman" w:hAnsi="Times New Roman" w:cs="Times New Roman"/>
                <w:sz w:val="24"/>
                <w:szCs w:val="24"/>
              </w:rPr>
            </w:pPr>
          </w:p>
        </w:tc>
        <w:tc>
          <w:tcPr>
            <w:tcW w:w="2900" w:type="dxa"/>
            <w:gridSpan w:val="4"/>
          </w:tcPr>
          <w:p w:rsidR="00C81D31" w:rsidRPr="00C81D31" w:rsidRDefault="00C81D31" w:rsidP="00C81D31">
            <w:pPr>
              <w:spacing w:after="0"/>
              <w:contextualSpacing/>
              <w:rPr>
                <w:rFonts w:ascii="Times New Roman" w:hAnsi="Times New Roman" w:cs="Times New Roman"/>
                <w:sz w:val="24"/>
                <w:szCs w:val="24"/>
              </w:rPr>
            </w:pPr>
          </w:p>
        </w:tc>
        <w:tc>
          <w:tcPr>
            <w:tcW w:w="3009" w:type="dxa"/>
            <w:gridSpan w:val="3"/>
            <w:tcBorders>
              <w:right w:val="nil"/>
            </w:tcBorders>
          </w:tcPr>
          <w:p w:rsidR="00C81D31" w:rsidRPr="00C81D31" w:rsidRDefault="00C81D31" w:rsidP="00C81D31">
            <w:pPr>
              <w:spacing w:after="0"/>
              <w:contextualSpacing/>
              <w:rPr>
                <w:rFonts w:ascii="Times New Roman" w:hAnsi="Times New Roman" w:cs="Times New Roman"/>
                <w:sz w:val="24"/>
                <w:szCs w:val="24"/>
              </w:rPr>
            </w:pPr>
          </w:p>
        </w:tc>
      </w:tr>
      <w:tr w:rsidR="00C81D31" w:rsidRPr="00C81D31" w:rsidTr="004558BD">
        <w:tc>
          <w:tcPr>
            <w:tcW w:w="9042" w:type="dxa"/>
            <w:gridSpan w:val="11"/>
            <w:tcBorders>
              <w:top w:val="nil"/>
              <w:left w:val="nil"/>
              <w:bottom w:val="nil"/>
              <w:right w:val="nil"/>
            </w:tcBorders>
          </w:tcPr>
          <w:p w:rsidR="00C81D31" w:rsidRPr="00C81D31" w:rsidRDefault="00C81D31" w:rsidP="00C81D31">
            <w:pPr>
              <w:spacing w:after="0"/>
              <w:contextualSpacing/>
              <w:jc w:val="both"/>
              <w:rPr>
                <w:rFonts w:ascii="Times New Roman" w:hAnsi="Times New Roman" w:cs="Times New Roman"/>
                <w:sz w:val="24"/>
                <w:szCs w:val="24"/>
              </w:rPr>
            </w:pPr>
            <w:r w:rsidRPr="00C81D31">
              <w:rPr>
                <w:rFonts w:ascii="Times New Roman" w:hAnsi="Times New Roman" w:cs="Times New Roman"/>
                <w:sz w:val="24"/>
                <w:szCs w:val="24"/>
              </w:rPr>
              <w:t>------------------------------------------------------------------</w:t>
            </w:r>
          </w:p>
        </w:tc>
      </w:tr>
      <w:tr w:rsidR="00C81D31" w:rsidRPr="00C81D31" w:rsidTr="004558BD">
        <w:tc>
          <w:tcPr>
            <w:tcW w:w="9042" w:type="dxa"/>
            <w:gridSpan w:val="11"/>
            <w:tcBorders>
              <w:top w:val="nil"/>
              <w:left w:val="nil"/>
              <w:bottom w:val="nil"/>
              <w:right w:val="nil"/>
            </w:tcBorders>
            <w:vAlign w:val="bottom"/>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ОТМЕТКА О ПОДТВЕРЖДЕНИИ СВЕДЕНИЙ,</w:t>
            </w:r>
          </w:p>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СОДЕРЖАЩИХСЯ В НАСТОЯЩЕЙ ВЫПИСКЕ</w:t>
            </w:r>
          </w:p>
        </w:tc>
      </w:tr>
      <w:tr w:rsidR="00C81D31" w:rsidRPr="00C81D31" w:rsidTr="004558BD">
        <w:tblPrEx>
          <w:tblBorders>
            <w:insideV w:val="nil"/>
          </w:tblBorders>
        </w:tblPrEx>
        <w:tc>
          <w:tcPr>
            <w:tcW w:w="1757" w:type="dxa"/>
            <w:tcBorders>
              <w:top w:val="nil"/>
              <w:bottom w:val="nil"/>
            </w:tcBorders>
            <w:vAlign w:val="bottom"/>
          </w:tcPr>
          <w:p w:rsidR="00C81D31" w:rsidRPr="00C81D31" w:rsidRDefault="00C81D31" w:rsidP="00C81D31">
            <w:pPr>
              <w:spacing w:after="0"/>
              <w:contextualSpacing/>
              <w:rPr>
                <w:rFonts w:ascii="Times New Roman" w:hAnsi="Times New Roman" w:cs="Times New Roman"/>
                <w:sz w:val="24"/>
                <w:szCs w:val="24"/>
              </w:rPr>
            </w:pPr>
            <w:r w:rsidRPr="00C81D31">
              <w:rPr>
                <w:rFonts w:ascii="Times New Roman" w:hAnsi="Times New Roman" w:cs="Times New Roman"/>
                <w:sz w:val="24"/>
                <w:szCs w:val="24"/>
              </w:rPr>
              <w:t>Ответственный</w:t>
            </w:r>
          </w:p>
        </w:tc>
        <w:tc>
          <w:tcPr>
            <w:tcW w:w="340" w:type="dxa"/>
            <w:tcBorders>
              <w:top w:val="nil"/>
              <w:bottom w:val="nil"/>
            </w:tcBorders>
          </w:tcPr>
          <w:p w:rsidR="00C81D31" w:rsidRPr="00C81D31" w:rsidRDefault="00C81D31" w:rsidP="00C81D31">
            <w:pPr>
              <w:spacing w:after="0"/>
              <w:contextualSpacing/>
              <w:rPr>
                <w:rFonts w:ascii="Times New Roman" w:hAnsi="Times New Roman" w:cs="Times New Roman"/>
                <w:sz w:val="24"/>
                <w:szCs w:val="24"/>
              </w:rPr>
            </w:pPr>
          </w:p>
        </w:tc>
        <w:tc>
          <w:tcPr>
            <w:tcW w:w="1744" w:type="dxa"/>
            <w:gridSpan w:val="3"/>
            <w:tcBorders>
              <w:top w:val="nil"/>
            </w:tcBorders>
          </w:tcPr>
          <w:p w:rsidR="00C81D31" w:rsidRPr="00C81D31" w:rsidRDefault="00C81D31" w:rsidP="00C81D31">
            <w:pPr>
              <w:spacing w:after="0"/>
              <w:contextualSpacing/>
              <w:rPr>
                <w:rFonts w:ascii="Times New Roman" w:hAnsi="Times New Roman" w:cs="Times New Roman"/>
                <w:sz w:val="24"/>
                <w:szCs w:val="24"/>
              </w:rPr>
            </w:pPr>
          </w:p>
        </w:tc>
        <w:tc>
          <w:tcPr>
            <w:tcW w:w="340" w:type="dxa"/>
            <w:tcBorders>
              <w:top w:val="nil"/>
              <w:bottom w:val="nil"/>
            </w:tcBorders>
          </w:tcPr>
          <w:p w:rsidR="00C81D31" w:rsidRPr="00C81D31" w:rsidRDefault="00C81D31" w:rsidP="00C81D31">
            <w:pPr>
              <w:spacing w:after="0"/>
              <w:contextualSpacing/>
              <w:rPr>
                <w:rFonts w:ascii="Times New Roman" w:hAnsi="Times New Roman" w:cs="Times New Roman"/>
                <w:sz w:val="24"/>
                <w:szCs w:val="24"/>
              </w:rPr>
            </w:pPr>
          </w:p>
        </w:tc>
        <w:tc>
          <w:tcPr>
            <w:tcW w:w="1852" w:type="dxa"/>
            <w:gridSpan w:val="2"/>
            <w:tcBorders>
              <w:top w:val="nil"/>
            </w:tcBorders>
          </w:tcPr>
          <w:p w:rsidR="00C81D31" w:rsidRPr="00C81D31" w:rsidRDefault="00C81D31" w:rsidP="00C81D31">
            <w:pPr>
              <w:spacing w:after="0"/>
              <w:contextualSpacing/>
              <w:rPr>
                <w:rFonts w:ascii="Times New Roman" w:hAnsi="Times New Roman" w:cs="Times New Roman"/>
                <w:sz w:val="24"/>
                <w:szCs w:val="24"/>
              </w:rPr>
            </w:pPr>
          </w:p>
        </w:tc>
        <w:tc>
          <w:tcPr>
            <w:tcW w:w="345" w:type="dxa"/>
            <w:tcBorders>
              <w:top w:val="nil"/>
              <w:bottom w:val="nil"/>
            </w:tcBorders>
          </w:tcPr>
          <w:p w:rsidR="00C81D31" w:rsidRPr="00C81D31" w:rsidRDefault="00C81D31" w:rsidP="00C81D31">
            <w:pPr>
              <w:spacing w:after="0"/>
              <w:contextualSpacing/>
              <w:rPr>
                <w:rFonts w:ascii="Times New Roman" w:hAnsi="Times New Roman" w:cs="Times New Roman"/>
                <w:sz w:val="24"/>
                <w:szCs w:val="24"/>
              </w:rPr>
            </w:pPr>
          </w:p>
        </w:tc>
        <w:tc>
          <w:tcPr>
            <w:tcW w:w="2664" w:type="dxa"/>
            <w:gridSpan w:val="2"/>
            <w:tcBorders>
              <w:top w:val="nil"/>
            </w:tcBorders>
          </w:tcPr>
          <w:p w:rsidR="00C81D31" w:rsidRPr="00C81D31" w:rsidRDefault="00C81D31" w:rsidP="00C81D31">
            <w:pPr>
              <w:spacing w:after="0"/>
              <w:contextualSpacing/>
              <w:rPr>
                <w:rFonts w:ascii="Times New Roman" w:hAnsi="Times New Roman" w:cs="Times New Roman"/>
                <w:sz w:val="24"/>
                <w:szCs w:val="24"/>
              </w:rPr>
            </w:pPr>
          </w:p>
        </w:tc>
      </w:tr>
      <w:tr w:rsidR="00C81D31" w:rsidRPr="00C81D31" w:rsidTr="004558BD">
        <w:tblPrEx>
          <w:tblBorders>
            <w:insideV w:val="nil"/>
          </w:tblBorders>
        </w:tblPrEx>
        <w:tc>
          <w:tcPr>
            <w:tcW w:w="1757" w:type="dxa"/>
            <w:tcBorders>
              <w:top w:val="nil"/>
              <w:bottom w:val="nil"/>
            </w:tcBorders>
          </w:tcPr>
          <w:p w:rsidR="00C81D31" w:rsidRPr="00C81D31" w:rsidRDefault="00C81D31" w:rsidP="00C81D31">
            <w:pPr>
              <w:spacing w:after="0"/>
              <w:contextualSpacing/>
              <w:rPr>
                <w:rFonts w:ascii="Times New Roman" w:hAnsi="Times New Roman" w:cs="Times New Roman"/>
                <w:sz w:val="24"/>
                <w:szCs w:val="24"/>
              </w:rPr>
            </w:pPr>
            <w:r w:rsidRPr="00C81D31">
              <w:rPr>
                <w:rFonts w:ascii="Times New Roman" w:hAnsi="Times New Roman" w:cs="Times New Roman"/>
                <w:sz w:val="24"/>
                <w:szCs w:val="24"/>
              </w:rPr>
              <w:lastRenderedPageBreak/>
              <w:t>исполнитель:</w:t>
            </w:r>
          </w:p>
        </w:tc>
        <w:tc>
          <w:tcPr>
            <w:tcW w:w="340" w:type="dxa"/>
            <w:tcBorders>
              <w:top w:val="nil"/>
              <w:bottom w:val="nil"/>
            </w:tcBorders>
          </w:tcPr>
          <w:p w:rsidR="00C81D31" w:rsidRPr="00C81D31" w:rsidRDefault="00C81D31" w:rsidP="00C81D31">
            <w:pPr>
              <w:spacing w:after="0"/>
              <w:contextualSpacing/>
              <w:rPr>
                <w:rFonts w:ascii="Times New Roman" w:hAnsi="Times New Roman" w:cs="Times New Roman"/>
                <w:sz w:val="24"/>
                <w:szCs w:val="24"/>
              </w:rPr>
            </w:pPr>
          </w:p>
        </w:tc>
        <w:tc>
          <w:tcPr>
            <w:tcW w:w="1744" w:type="dxa"/>
            <w:gridSpan w:val="3"/>
            <w:tcBorders>
              <w:bottom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(должность)</w:t>
            </w:r>
          </w:p>
        </w:tc>
        <w:tc>
          <w:tcPr>
            <w:tcW w:w="340" w:type="dxa"/>
            <w:tcBorders>
              <w:top w:val="nil"/>
              <w:bottom w:val="nil"/>
            </w:tcBorders>
          </w:tcPr>
          <w:p w:rsidR="00C81D31" w:rsidRPr="00C81D31" w:rsidRDefault="00C81D31" w:rsidP="00C81D31">
            <w:pPr>
              <w:spacing w:after="0"/>
              <w:contextualSpacing/>
              <w:jc w:val="center"/>
              <w:rPr>
                <w:rFonts w:ascii="Times New Roman" w:hAnsi="Times New Roman" w:cs="Times New Roman"/>
                <w:sz w:val="24"/>
                <w:szCs w:val="24"/>
              </w:rPr>
            </w:pPr>
          </w:p>
        </w:tc>
        <w:tc>
          <w:tcPr>
            <w:tcW w:w="1852" w:type="dxa"/>
            <w:gridSpan w:val="2"/>
            <w:tcBorders>
              <w:bottom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(подпись)</w:t>
            </w:r>
          </w:p>
        </w:tc>
        <w:tc>
          <w:tcPr>
            <w:tcW w:w="345" w:type="dxa"/>
            <w:tcBorders>
              <w:top w:val="nil"/>
              <w:bottom w:val="nil"/>
            </w:tcBorders>
          </w:tcPr>
          <w:p w:rsidR="00C81D31" w:rsidRPr="00C81D31" w:rsidRDefault="00C81D31" w:rsidP="00C81D31">
            <w:pPr>
              <w:spacing w:after="0"/>
              <w:contextualSpacing/>
              <w:jc w:val="center"/>
              <w:rPr>
                <w:rFonts w:ascii="Times New Roman" w:hAnsi="Times New Roman" w:cs="Times New Roman"/>
                <w:sz w:val="24"/>
                <w:szCs w:val="24"/>
              </w:rPr>
            </w:pPr>
          </w:p>
        </w:tc>
        <w:tc>
          <w:tcPr>
            <w:tcW w:w="2664" w:type="dxa"/>
            <w:gridSpan w:val="2"/>
            <w:tcBorders>
              <w:bottom w:val="nil"/>
            </w:tcBorders>
          </w:tcPr>
          <w:p w:rsidR="00C81D31" w:rsidRPr="00C81D31" w:rsidRDefault="00C81D31" w:rsidP="00C81D31">
            <w:pPr>
              <w:spacing w:after="0"/>
              <w:contextualSpacing/>
              <w:jc w:val="center"/>
              <w:rPr>
                <w:rFonts w:ascii="Times New Roman" w:hAnsi="Times New Roman" w:cs="Times New Roman"/>
                <w:sz w:val="24"/>
                <w:szCs w:val="24"/>
              </w:rPr>
            </w:pPr>
            <w:r w:rsidRPr="00C81D31">
              <w:rPr>
                <w:rFonts w:ascii="Times New Roman" w:hAnsi="Times New Roman" w:cs="Times New Roman"/>
                <w:sz w:val="24"/>
                <w:szCs w:val="24"/>
              </w:rPr>
              <w:t>(расшифровка подписи)</w:t>
            </w:r>
          </w:p>
        </w:tc>
      </w:tr>
      <w:tr w:rsidR="00C81D31" w:rsidRPr="00C81D31" w:rsidTr="004558BD">
        <w:tc>
          <w:tcPr>
            <w:tcW w:w="9042" w:type="dxa"/>
            <w:gridSpan w:val="11"/>
            <w:tcBorders>
              <w:top w:val="nil"/>
              <w:left w:val="nil"/>
              <w:bottom w:val="nil"/>
              <w:right w:val="nil"/>
            </w:tcBorders>
          </w:tcPr>
          <w:p w:rsidR="00C81D31" w:rsidRPr="00C81D31" w:rsidRDefault="00C81D31" w:rsidP="00C81D31">
            <w:pPr>
              <w:spacing w:after="0"/>
              <w:contextualSpacing/>
              <w:rPr>
                <w:rFonts w:ascii="Times New Roman" w:hAnsi="Times New Roman" w:cs="Times New Roman"/>
                <w:sz w:val="24"/>
                <w:szCs w:val="24"/>
              </w:rPr>
            </w:pPr>
            <w:r w:rsidRPr="00C81D31">
              <w:rPr>
                <w:rFonts w:ascii="Times New Roman" w:hAnsi="Times New Roman" w:cs="Times New Roman"/>
                <w:sz w:val="24"/>
                <w:szCs w:val="24"/>
              </w:rPr>
              <w:t>"__" ________________ 20__ г.</w:t>
            </w:r>
          </w:p>
        </w:tc>
      </w:tr>
    </w:tbl>
    <w:p w:rsidR="00C81D31" w:rsidRPr="00C81D31" w:rsidRDefault="00C81D31" w:rsidP="00C81D31">
      <w:pPr>
        <w:spacing w:after="0"/>
        <w:contextualSpacing/>
        <w:jc w:val="both"/>
        <w:rPr>
          <w:rFonts w:ascii="Times New Roman" w:hAnsi="Times New Roman" w:cs="Times New Roman"/>
          <w:sz w:val="24"/>
          <w:szCs w:val="24"/>
        </w:rPr>
      </w:pPr>
    </w:p>
    <w:p w:rsidR="00C81D31" w:rsidRPr="00C81D31" w:rsidRDefault="00C81D31" w:rsidP="00C81D31">
      <w:pPr>
        <w:spacing w:after="0"/>
        <w:contextualSpacing/>
        <w:jc w:val="both"/>
        <w:rPr>
          <w:rFonts w:ascii="Times New Roman" w:hAnsi="Times New Roman" w:cs="Times New Roman"/>
          <w:sz w:val="24"/>
          <w:szCs w:val="24"/>
        </w:rPr>
      </w:pPr>
    </w:p>
    <w:p w:rsidR="00C81D31" w:rsidRPr="00C81D31" w:rsidRDefault="00C81D31" w:rsidP="00C81D31">
      <w:pPr>
        <w:pBdr>
          <w:bottom w:val="single" w:sz="6" w:space="0" w:color="auto"/>
        </w:pBdr>
        <w:spacing w:after="0"/>
        <w:contextualSpacing/>
        <w:jc w:val="both"/>
        <w:rPr>
          <w:rFonts w:ascii="Times New Roman" w:hAnsi="Times New Roman" w:cs="Times New Roman"/>
          <w:sz w:val="24"/>
          <w:szCs w:val="24"/>
        </w:rPr>
      </w:pPr>
    </w:p>
    <w:p w:rsidR="000829A3" w:rsidRPr="004A7722" w:rsidRDefault="000829A3" w:rsidP="00865CAE">
      <w:pPr>
        <w:spacing w:after="0"/>
        <w:contextualSpacing/>
        <w:rPr>
          <w:rFonts w:ascii="Times New Roman" w:hAnsi="Times New Roman" w:cs="Times New Roman"/>
          <w:szCs w:val="28"/>
        </w:rPr>
      </w:pPr>
    </w:p>
    <w:sectPr w:rsidR="000829A3" w:rsidRPr="004A7722" w:rsidSect="00AF6EB2">
      <w:pgSz w:w="11906" w:h="16838"/>
      <w:pgMar w:top="737" w:right="737"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378"/>
    <w:multiLevelType w:val="hybridMultilevel"/>
    <w:tmpl w:val="5B1EF2E4"/>
    <w:lvl w:ilvl="0" w:tplc="D3283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B068E"/>
    <w:rsid w:val="00001C3B"/>
    <w:rsid w:val="000829A3"/>
    <w:rsid w:val="000C5DFB"/>
    <w:rsid w:val="00170BF2"/>
    <w:rsid w:val="001C7C2F"/>
    <w:rsid w:val="00214510"/>
    <w:rsid w:val="002331AE"/>
    <w:rsid w:val="00340EE1"/>
    <w:rsid w:val="003B068E"/>
    <w:rsid w:val="003D3167"/>
    <w:rsid w:val="003D4AEE"/>
    <w:rsid w:val="00491EFC"/>
    <w:rsid w:val="004A7722"/>
    <w:rsid w:val="00527FF8"/>
    <w:rsid w:val="00663860"/>
    <w:rsid w:val="00714156"/>
    <w:rsid w:val="00766C19"/>
    <w:rsid w:val="007758DA"/>
    <w:rsid w:val="00852DB1"/>
    <w:rsid w:val="00865CAE"/>
    <w:rsid w:val="008A216D"/>
    <w:rsid w:val="009969FB"/>
    <w:rsid w:val="009D3083"/>
    <w:rsid w:val="009F1AD2"/>
    <w:rsid w:val="00A13260"/>
    <w:rsid w:val="00A35AD4"/>
    <w:rsid w:val="00A833ED"/>
    <w:rsid w:val="00AD3E9B"/>
    <w:rsid w:val="00AF6EB2"/>
    <w:rsid w:val="00B27096"/>
    <w:rsid w:val="00C71856"/>
    <w:rsid w:val="00C81D31"/>
    <w:rsid w:val="00D05BC0"/>
    <w:rsid w:val="00E60020"/>
    <w:rsid w:val="00E61E24"/>
    <w:rsid w:val="00FE28E4"/>
    <w:rsid w:val="00FE6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3ED"/>
    <w:rPr>
      <w:rFonts w:ascii="PT Astra Serif" w:hAnsi="PT Astra Seri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E24"/>
    <w:pPr>
      <w:widowControl w:val="0"/>
      <w:autoSpaceDE w:val="0"/>
      <w:autoSpaceDN w:val="0"/>
      <w:adjustRightInd w:val="0"/>
      <w:spacing w:after="0"/>
      <w:ind w:firstLine="720"/>
    </w:pPr>
    <w:rPr>
      <w:rFonts w:ascii="Arial" w:eastAsia="Times New Roman" w:hAnsi="Arial" w:cs="Arial"/>
      <w:sz w:val="20"/>
      <w:szCs w:val="20"/>
      <w:lang w:eastAsia="ru-RU"/>
    </w:rPr>
  </w:style>
  <w:style w:type="paragraph" w:customStyle="1" w:styleId="ConsPlusTitle">
    <w:name w:val="ConsPlusTitle"/>
    <w:rsid w:val="00E61E24"/>
    <w:pPr>
      <w:widowControl w:val="0"/>
      <w:autoSpaceDE w:val="0"/>
      <w:autoSpaceDN w:val="0"/>
      <w:adjustRightInd w:val="0"/>
      <w:spacing w:after="0"/>
    </w:pPr>
    <w:rPr>
      <w:rFonts w:ascii="Arial" w:eastAsia="Times New Roman" w:hAnsi="Arial" w:cs="Arial"/>
      <w:b/>
      <w:bCs/>
      <w:sz w:val="20"/>
      <w:szCs w:val="20"/>
      <w:lang w:eastAsia="ru-RU"/>
    </w:rPr>
  </w:style>
  <w:style w:type="paragraph" w:styleId="a3">
    <w:name w:val="Normal (Web)"/>
    <w:basedOn w:val="a"/>
    <w:rsid w:val="00E61E2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Обычный (веб)2"/>
    <w:basedOn w:val="a"/>
    <w:rsid w:val="00E61E24"/>
    <w:pPr>
      <w:spacing w:after="0"/>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5CAE"/>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865CAE"/>
    <w:rPr>
      <w:rFonts w:ascii="Segoe UI" w:hAnsi="Segoe UI" w:cs="Segoe UI"/>
      <w:sz w:val="18"/>
      <w:szCs w:val="18"/>
    </w:rPr>
  </w:style>
  <w:style w:type="table" w:styleId="a6">
    <w:name w:val="Table Grid"/>
    <w:basedOn w:val="a1"/>
    <w:rsid w:val="00865CAE"/>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нак Знак Знак2 Знак"/>
    <w:basedOn w:val="a"/>
    <w:rsid w:val="00AF6EB2"/>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B0C23055A114261667B791318885E86EB991346CB559D0A7D95544B5BsELEN" TargetMode="External"/><Relationship Id="rId13" Type="http://schemas.openxmlformats.org/officeDocument/2006/relationships/hyperlink" Target="consultantplus://offline/ref=00A8F098ACDBB6480659752D406BFD8D9B0C23055A114261667B791318885E86EB991346CB559D0A7D95544B5BsEL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A8F098ACDBB6480659752D406BFD8D9E0E2F0958154261667B791318885E86EB991346CB559D0A7D95544B5BsELEN" TargetMode="Externa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A8F098ACDBB6480659752D406BFD8D9B0C23055A114261667B791318885E86EB991346CB559D0A7D95544B5BsELEN" TargetMode="External"/><Relationship Id="rId1" Type="http://schemas.openxmlformats.org/officeDocument/2006/relationships/numbering" Target="numbering.xml"/><Relationship Id="rId6" Type="http://schemas.openxmlformats.org/officeDocument/2006/relationships/hyperlink" Target="consultantplus://offline/ref=00A8F098ACDBB6480659752D406BFD8D9E0D2E0E53184261667B791318885E86F9994B4AC95C820B7B80021A1DBF8F308422BD71057BEB42s8LAN" TargetMode="External"/><Relationship Id="rId11" Type="http://schemas.openxmlformats.org/officeDocument/2006/relationships/hyperlink" Target="consultantplus://offline/ref=00A8F098ACDBB6480659752D406BFD8D9B0C23055A114261667B791318885E86EB991346CB559D0A7D95544B5BsELEN" TargetMode="External"/><Relationship Id="rId5" Type="http://schemas.openxmlformats.org/officeDocument/2006/relationships/image" Target="media/image1.jpeg"/><Relationship Id="rId15" Type="http://schemas.openxmlformats.org/officeDocument/2006/relationships/hyperlink" Target="consultantplus://offline/ref=00A8F098ACDBB6480659752D406BFD8D9B0C23055A114261667B791318885E86EB991346CB559D0A7D95544B5BsELEN" TargetMode="External"/><Relationship Id="rId10" Type="http://schemas.openxmlformats.org/officeDocument/2006/relationships/hyperlink" Target="consultantplus://offline/ref=00A8F098ACDBB6480659752D406BFD8D9B0C23055A114261667B791318885E86EB991346CB559D0A7D95544B5BsELEN" TargetMode="External"/><Relationship Id="rId4" Type="http://schemas.openxmlformats.org/officeDocument/2006/relationships/webSettings" Target="webSettings.xml"/><Relationship Id="rId9" Type="http://schemas.openxmlformats.org/officeDocument/2006/relationships/hyperlink" Target="consultantplus://offline/ref=00A8F098ACDBB6480659752D406BFD8D9B0C23055A11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4973</Words>
  <Characters>28349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Fomicheva</dc:creator>
  <cp:lastModifiedBy>Совет</cp:lastModifiedBy>
  <cp:revision>2</cp:revision>
  <cp:lastPrinted>2024-06-07T03:39:00Z</cp:lastPrinted>
  <dcterms:created xsi:type="dcterms:W3CDTF">2024-10-01T08:13:00Z</dcterms:created>
  <dcterms:modified xsi:type="dcterms:W3CDTF">2024-10-01T08:13:00Z</dcterms:modified>
</cp:coreProperties>
</file>