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A34C9">
        <w:rPr>
          <w:rFonts w:ascii="Segoe UI" w:hAnsi="Segoe UI" w:cs="Segoe UI"/>
          <w:b/>
          <w:noProof/>
          <w:sz w:val="28"/>
        </w:rPr>
        <w:t>Профилактика пожаров на территории Новосибирской области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Обращаем ваше внимание на то, что случайные возгорания, которые могут угрожать жизни людей и их домам, часто возникают в садовых и загородных поселках. В рамках федерального государственного земельного контроля (надзора) </w:t>
      </w:r>
      <w:proofErr w:type="spellStart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Новосибирска проводит профилактические мероприятия для предотвращения пожароопасных ситуаций, проводя разъяснительную работу среди населения.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эксплуатации электрических сетей в дачном доме запрещается: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прокладывать электрическую проводку по горючему основанию либо наклеивать горючие материалы на электрическую проводку;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оставлять без присмотра включенными в электрическую сеть электронагревательные и другие бытовые электроприборы, за исключением электроприборов, которые должны находиться в круглосуточном режиме работы;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эксплуатировать электропровода и кабели с видимыми нарушениями изоляции и со следами термического воздействия; 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пользоваться розетками, рубильниками, другими </w:t>
      </w:r>
      <w:proofErr w:type="spellStart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электроустановочными</w:t>
      </w:r>
      <w:proofErr w:type="spellEnd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изделиями с повреждениями;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пользоваться электрическими утюгами, электрическими плитками, 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их конструкцией;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использовать нестандартные (самодельные) электрические и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эксплуатации печного отопления запрещается: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- оставлять без присмотра топящиеся печи, поручать надзор за ними детям;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располагать горючие вещества и материалы на </w:t>
      </w:r>
      <w:proofErr w:type="spellStart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предтопочном</w:t>
      </w:r>
      <w:proofErr w:type="spellEnd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листе;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применять для розжига печей легковоспламеняющиеся и горючие ж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идкости;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топить углем печи, не предназн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аченные для этого вида топлива;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перекаливать печи;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продолжать эксплуатацию печи при наличии прогаров и повреждений в разделках (</w:t>
      </w:r>
      <w:proofErr w:type="spellStart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от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ступках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) и 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предтопочных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листах.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Проведение очистки дымоходов и печей (отопительных приборов) от сажи должно производи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ться не реже 1 раза в 3 месяца.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Рекомендуем установить в доме автономный пожарный </w:t>
      </w:r>
      <w:proofErr w:type="spellStart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извещатель</w:t>
      </w:r>
      <w:proofErr w:type="spellEnd"/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Это устройство реагирует на дым еще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начальной стадии возгорания.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Сжигание мусора в бочке на садовом участке должно происходить на расстоянии до горючих предметов не менее 5 м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до строения - не менее 7,5 м.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Обеспечьте на участке запас воды не менее 200 литров строения перви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чными средствами пожаротушения.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Призываем обеспечить уборку мусора и покос травы на используемых земельных участках. 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обнаружении пожара необходимо:</w:t>
      </w:r>
    </w:p>
    <w:p w:rsidR="007A34C9" w:rsidRPr="007A34C9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вызвать пожарную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охрану по номеру телефона 101;</w:t>
      </w:r>
    </w:p>
    <w:p w:rsidR="00FB3C30" w:rsidRDefault="007A34C9" w:rsidP="007A34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A34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принять посильные меры к спасению людей, материальных ценностей и тушению пожара до приезда пожарных.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E1A" w:rsidRDefault="00B95E1A" w:rsidP="00747FDB">
      <w:pPr>
        <w:spacing w:after="0" w:line="240" w:lineRule="auto"/>
      </w:pPr>
      <w:r>
        <w:separator/>
      </w:r>
    </w:p>
  </w:endnote>
  <w:endnote w:type="continuationSeparator" w:id="0">
    <w:p w:rsidR="00B95E1A" w:rsidRDefault="00B95E1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E1A" w:rsidRDefault="00B95E1A" w:rsidP="00747FDB">
      <w:pPr>
        <w:spacing w:after="0" w:line="240" w:lineRule="auto"/>
      </w:pPr>
      <w:r>
        <w:separator/>
      </w:r>
    </w:p>
  </w:footnote>
  <w:footnote w:type="continuationSeparator" w:id="0">
    <w:p w:rsidR="00B95E1A" w:rsidRDefault="00B95E1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33078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3078A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A34C9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9285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95E1A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78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2024-05-27T01:06:00Z</dcterms:modified>
</cp:coreProperties>
</file>