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726E22" w:rsidRDefault="00417702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417702">
        <w:rPr>
          <w:rFonts w:ascii="Segoe UI" w:hAnsi="Segoe UI" w:cs="Segoe UI"/>
          <w:b/>
          <w:noProof/>
          <w:sz w:val="28"/>
        </w:rPr>
        <w:t>Просто о сложном: что такое кадастровая стоимость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bookmarkStart w:id="0" w:name="_GoBack"/>
      <w:bookmarkEnd w:id="0"/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результате государственной кадастровой оценки, постановки земельных участков и объектов капитального строительства на кадастровый учет, изменения их характеристик определяется кадастровая стоимость таких объектов.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За эту работу отвечают специализированные бюджетные учреждения, которые созданы в каждом субъекте Российской Федерации. В нашем регионе это государственное бюджетное учреждение Новосибирской области «Новосибирский центр кадастровой оценки и инвентаризации».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На кадастровую стоимость земельных участков влияют: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категория земель;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площадь;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разрешенное использование;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наличие обременений (ограничений) земельного участка;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застройка участка.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На кадастровую стоимость зданий, помещений, сооружений влияют: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назначение и наименование;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использование;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этажность;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материал стен;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плотность застройки;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год завершения строительства (ввода в эксплуатацию);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капитальность строения;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планировка;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наличие инженерных коммуникаций;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наличие обременений (ограничений).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Исходя из этих факторов складывается кадастровая стоимость.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От размера кадастровой стоимости зависит размер налога на имущество. Она используется и для расчета величины госпошлины при </w:t>
      </w: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>оформлении наследства, расчета размера арендной планы за использование земельных участков, находящихся в государственной или муниципальной собственности, расчета компенсации при изъятии недвижимости для государственных нужд, при утрате объекта в связи со стихийными бедствиями, при расчете выкупной цены недвижимости у государства.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Чтобы узнать кадастровую стоимость, самым удобным и быстрым способом получения сведений является электронный, для этого необходимо воспользоваться возможностями электронных сервисов сайта Росреестра (rosreestr.gov.ru):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сервис «Справочная информация по объектам недвижимости в режиме online»;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сервис «Публичная кадастровая карта»;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«Личный кабинет на сайте Росреестра».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Можно получить выписку из Единого государственного реестра недвижимости о кадастровой стоимости объекта недвижимости. Выписка о кадастровой стоимости предоставляется бесплатно по запросам любых лиц.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Онлайн выписку о кадастровой стоимости объекта можно получить бесплатно в личном кабинете на официальном сайте Росреестра или через портал Госуслуг, на сайте Росреестра в разделе ««Электронные услуги и сервисы».</w:t>
      </w:r>
    </w:p>
    <w:p w:rsidR="00417702" w:rsidRPr="00417702" w:rsidRDefault="00417702" w:rsidP="004177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177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Сведения в виде бумажного документа представляются при личном обращении в МФЦ.</w:t>
      </w:r>
    </w:p>
    <w:p w:rsidR="00FB3C30" w:rsidRDefault="00FB3C30" w:rsidP="001800B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2621E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6CF66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</w:t>
      </w:r>
      <w:r w:rsidRPr="00141714">
        <w:rPr>
          <w:rFonts w:ascii="Segoe UI" w:hAnsi="Segoe UI" w:cs="Segoe UI"/>
          <w:sz w:val="18"/>
          <w:szCs w:val="18"/>
        </w:rPr>
        <w:lastRenderedPageBreak/>
        <w:t xml:space="preserve">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2621E0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921" w:rsidRDefault="00683921" w:rsidP="00747FDB">
      <w:pPr>
        <w:spacing w:after="0" w:line="240" w:lineRule="auto"/>
      </w:pPr>
      <w:r>
        <w:separator/>
      </w:r>
    </w:p>
  </w:endnote>
  <w:endnote w:type="continuationSeparator" w:id="0">
    <w:p w:rsidR="00683921" w:rsidRDefault="00683921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921" w:rsidRDefault="00683921" w:rsidP="00747FDB">
      <w:pPr>
        <w:spacing w:after="0" w:line="240" w:lineRule="auto"/>
      </w:pPr>
      <w:r>
        <w:separator/>
      </w:r>
    </w:p>
  </w:footnote>
  <w:footnote w:type="continuationSeparator" w:id="0">
    <w:p w:rsidR="00683921" w:rsidRDefault="00683921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621E0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17702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83921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6924A"/>
  <w15:docId w15:val="{76CCDDA5-E764-458F-AEB8-F9C03F97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9</cp:revision>
  <cp:lastPrinted>2022-01-19T07:30:00Z</cp:lastPrinted>
  <dcterms:created xsi:type="dcterms:W3CDTF">2023-04-24T06:32:00Z</dcterms:created>
  <dcterms:modified xsi:type="dcterms:W3CDTF">2024-05-23T01:37:00Z</dcterms:modified>
</cp:coreProperties>
</file>