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19" w:rsidRPr="002E624B" w:rsidRDefault="003F05EC" w:rsidP="00255319">
      <w:pPr>
        <w:pStyle w:val="ConsPlusNormal"/>
        <w:contextualSpacing/>
        <w:jc w:val="center"/>
        <w:rPr>
          <w:sz w:val="28"/>
          <w:szCs w:val="28"/>
        </w:rPr>
      </w:pPr>
      <w:r w:rsidRPr="00EC5DAF">
        <w:rPr>
          <w:sz w:val="28"/>
          <w:szCs w:val="28"/>
        </w:rPr>
        <w:tab/>
      </w:r>
      <w:r w:rsidR="00EC5DAF" w:rsidRPr="00EC5DAF">
        <w:rPr>
          <w:sz w:val="28"/>
          <w:szCs w:val="28"/>
        </w:rPr>
        <w:tab/>
      </w:r>
      <w:r w:rsidR="00255319" w:rsidRPr="002E624B">
        <w:rPr>
          <w:bCs/>
          <w:sz w:val="28"/>
          <w:szCs w:val="28"/>
        </w:rPr>
        <w:t>Сбор за пользование объектами животного мира</w:t>
      </w: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Плательщиками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Другими словами, плательщики сбора - это граждане, получающие разрешение на добычу охотничьих ресурсов (далее - охотники).</w:t>
      </w: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соответствии с законодательством РФ (п. 1 ст. 333.2, п. 1 ст. 333.3 НК РФ).</w:t>
      </w:r>
    </w:p>
    <w:p w:rsidR="00255319" w:rsidRPr="002E624B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Любой вид охоты возможен только после получения разрешения на добычу охотничьих ресурсов, допускающего отлов или отстрел одной или нескольких особей диких животных (ч. 2 ст. 29 Закона от 24.07.2009 N 209-ФЗ; п. п. 5.2.3, 5.2.4, 5.2.5 Правил охоты, утв. Приказом Минприроды России от 24.07.2020 N 477).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разрешении на добычу охотничьих ресурсов указываются: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об охотнике и охотничьем билете;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количество добываемых охотничьих ресурсов;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сроки охоты и места охоты.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Разрешение на добычу охотничьих ресурсов выдается на основании заявления, в котором указываются (п. 4 Порядка подачи заявок и заявлений, утв. Приказом Минприроды России от 29.08.2014 N 379):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фамилия, имя, отчество (при наличии) заявителя;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 и их количестве;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предполагаемые сроки охоты;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места охоты;</w:t>
      </w:r>
    </w:p>
    <w:p w:rsidR="00255319" w:rsidRPr="002E624B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дата выдачи охотничьего билета и его учетные серия и номер.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 инициативе заявителя могут быть также приложены (п. п. 8 - 10 Порядка подачи заявок и заявлений; п. п. 17, 19 Административного регламента, утв. Приказом Минприроды России от 12.02.2021 N 95):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документы, подтверждающие уплату сбора за пользование объектами животного мира и госпошлины за выдачу разрешения;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заверенные копии разрешений на содержание и разведение охотничьих ресурсов в </w:t>
      </w:r>
      <w:proofErr w:type="spellStart"/>
      <w:r w:rsidRPr="002E624B">
        <w:rPr>
          <w:sz w:val="28"/>
          <w:szCs w:val="28"/>
        </w:rPr>
        <w:t>полувольных</w:t>
      </w:r>
      <w:proofErr w:type="spellEnd"/>
      <w:r w:rsidRPr="002E624B">
        <w:rPr>
          <w:sz w:val="28"/>
          <w:szCs w:val="28"/>
        </w:rPr>
        <w:t xml:space="preserve"> условиях и искусственно созданной среде обитания или на проведение акклиматизации, переселения или гибридизации охотничьих ресурсов.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Если сбор</w:t>
      </w:r>
      <w:r>
        <w:rPr>
          <w:sz w:val="28"/>
          <w:szCs w:val="28"/>
        </w:rPr>
        <w:t xml:space="preserve"> не уплачен</w:t>
      </w:r>
      <w:r w:rsidRPr="002E624B">
        <w:rPr>
          <w:sz w:val="28"/>
          <w:szCs w:val="28"/>
        </w:rPr>
        <w:t>, разрешение на добычу охотничьих ресурсов не выда</w:t>
      </w:r>
      <w:r>
        <w:rPr>
          <w:sz w:val="28"/>
          <w:szCs w:val="28"/>
        </w:rPr>
        <w:t>ется</w:t>
      </w:r>
      <w:r w:rsidRPr="002E624B">
        <w:rPr>
          <w:sz w:val="28"/>
          <w:szCs w:val="28"/>
        </w:rPr>
        <w:t>.</w:t>
      </w:r>
    </w:p>
    <w:p w:rsidR="00255319" w:rsidRPr="002E624B" w:rsidRDefault="00255319" w:rsidP="00255319">
      <w:pPr>
        <w:pStyle w:val="ConsPlusNormal"/>
        <w:ind w:left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Охотники уплачивают сумму сбора при получении разрешения на добычу охотничьих ресурсов по месту нахождения органа, выдавшего такое </w:t>
      </w:r>
      <w:r w:rsidRPr="002E624B">
        <w:rPr>
          <w:sz w:val="28"/>
          <w:szCs w:val="28"/>
        </w:rPr>
        <w:lastRenderedPageBreak/>
        <w:t>разрешение. Сбор может быть уплачен путем перечисления денежных сре</w:t>
      </w:r>
      <w:proofErr w:type="gramStart"/>
      <w:r w:rsidRPr="002E624B">
        <w:rPr>
          <w:sz w:val="28"/>
          <w:szCs w:val="28"/>
        </w:rPr>
        <w:t>дств в к</w:t>
      </w:r>
      <w:proofErr w:type="gramEnd"/>
      <w:r w:rsidRPr="002E624B">
        <w:rPr>
          <w:sz w:val="28"/>
          <w:szCs w:val="28"/>
        </w:rPr>
        <w:t>ачестве единого налогового платежа (п. п. 1, 3, 4 ст. 333.5 НК РФ).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Выдают разрешение на добычу охотничьих ресурсов (далее - разрешение) гражданину, сведения о котором содержатся в государственном </w:t>
      </w:r>
      <w:proofErr w:type="spellStart"/>
      <w:r w:rsidRPr="002E624B">
        <w:rPr>
          <w:sz w:val="28"/>
          <w:szCs w:val="28"/>
        </w:rPr>
        <w:t>охотхозяйственном</w:t>
      </w:r>
      <w:proofErr w:type="spellEnd"/>
      <w:r w:rsidRPr="002E624B">
        <w:rPr>
          <w:sz w:val="28"/>
          <w:szCs w:val="28"/>
        </w:rPr>
        <w:t xml:space="preserve"> реестре (ч. 1 ст. 20, п. 1 ч. 1 ст. 31 Закона от 24.07.2009 N 209-ФЗ):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в закрепленных охотничьих угодьях - юридическим лицом и индивидуальным предпринимателем, </w:t>
      </w:r>
      <w:proofErr w:type="gramStart"/>
      <w:r w:rsidRPr="002E624B">
        <w:rPr>
          <w:sz w:val="28"/>
          <w:szCs w:val="28"/>
        </w:rPr>
        <w:t>заключившими</w:t>
      </w:r>
      <w:proofErr w:type="gramEnd"/>
      <w:r w:rsidRPr="002E624B">
        <w:rPr>
          <w:sz w:val="28"/>
          <w:szCs w:val="28"/>
        </w:rPr>
        <w:t xml:space="preserve"> </w:t>
      </w:r>
      <w:proofErr w:type="spellStart"/>
      <w:r w:rsidRPr="002E624B">
        <w:rPr>
          <w:sz w:val="28"/>
          <w:szCs w:val="28"/>
        </w:rPr>
        <w:t>охотхозяйственные</w:t>
      </w:r>
      <w:proofErr w:type="spellEnd"/>
      <w:r w:rsidRPr="002E624B">
        <w:rPr>
          <w:sz w:val="28"/>
          <w:szCs w:val="28"/>
        </w:rPr>
        <w:t xml:space="preserve"> соглашения;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общедоступных охотничьих угодьях - органом исполнительной власти субъекта РФ;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Полный перечень объектов обложения - зверей и птиц, за добычу которых взимается сбор, а также ставки сбора установлены п. п. 1 - 3 ст. 333.3 НК РФ.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Дикие животные, не поименованные в указанном перечне, не относятся к объектам животного мира, изъятие которых из природной среды облагается сбором. 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установленной в отношении этих животных.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43"/>
      <w:bookmarkEnd w:id="0"/>
      <w:r w:rsidRPr="002E624B">
        <w:rPr>
          <w:sz w:val="28"/>
          <w:szCs w:val="28"/>
        </w:rPr>
        <w:t>Ставки сбора устанавливаются в размере 0 руб., если пользование объектами животного мира осуществляется (п. 3 ст. 333.3 НК РФ):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</w:t>
      </w:r>
    </w:p>
    <w:p w:rsidR="00255319" w:rsidRPr="002E624B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изучения запасов, а также в научных целях в соответствии с законодательством РФ.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Сбор уплачивается единовременно и в полном размере через банк, а в случае его отсутствия - через кассу сельского или поселкового органа местного самоуправления.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624B">
        <w:rPr>
          <w:sz w:val="28"/>
          <w:szCs w:val="28"/>
        </w:rPr>
        <w:t>хота без соответствующего разрешения на добычу охотничьих ресурсов признается незаконной (п. 8 Постановления Пленума Верховного Суда РФ от 18.10.2012 N 21).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Нарушение правил охоты влечет наложение на граждан административного штрафа в размере от 500 до 4 000 руб. с конфискацией орудий охоты или без таковой или лишение права охотиться на срок до двух лет (ч. 1 ст. 8.37 </w:t>
      </w:r>
      <w:proofErr w:type="spellStart"/>
      <w:r w:rsidRPr="002E624B">
        <w:rPr>
          <w:sz w:val="28"/>
          <w:szCs w:val="28"/>
        </w:rPr>
        <w:t>КоАП</w:t>
      </w:r>
      <w:proofErr w:type="spellEnd"/>
      <w:r w:rsidRPr="002E624B">
        <w:rPr>
          <w:sz w:val="28"/>
          <w:szCs w:val="28"/>
        </w:rPr>
        <w:t xml:space="preserve"> РФ).</w:t>
      </w:r>
    </w:p>
    <w:p w:rsidR="00255319" w:rsidRPr="002E624B" w:rsidRDefault="00255319" w:rsidP="00255319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2E624B">
        <w:rPr>
          <w:bCs/>
          <w:sz w:val="28"/>
          <w:szCs w:val="28"/>
        </w:rPr>
        <w:lastRenderedPageBreak/>
        <w:t>Уплата сбора за пользование объектами водных биоресурсов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Формально физические лица, получающие в установленном порядке разрешение на добычу (вылов) водных биологических ресурсов во внутренних водах, в территориальном море, на континентальном шельфе РФ, признаются плательщиками сбора (п. 2 ст. 333.1 НК РФ).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Ставки сбора за каждый объект водных биологических ресурсов установлены п. п. 4, 5 ст. 333.3 НК РФ в расчете на одну тонну улова.</w:t>
      </w:r>
    </w:p>
    <w:p w:rsidR="00255319" w:rsidRPr="002E624B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При этом граждане, занимающиеся любительским и спортивным рыболовством без разрешения на добычу (вылов) водных биоресурсов, плательщиками сбора не являются.</w:t>
      </w:r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2E624B">
        <w:rPr>
          <w:sz w:val="28"/>
          <w:szCs w:val="28"/>
        </w:rPr>
        <w:t>Также сбор не уплачивают граждане, занимающиеся любительским и спортивным рыболовством на водных объектах или их частях, специально предоставленных для организации данного вида рыболовства, на основании разрешений (лицензий, путевок), выданных организациями - организаторами любительского и спортивного рыболовства, поскольку в таких случаях плательщиками сбора являются эти организации (Письмо Минфина России от 31.01.2007 N 03-06-05-03/1).</w:t>
      </w:r>
      <w:proofErr w:type="gramEnd"/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5319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Русин</w:t>
      </w: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2E624B" w:rsidRDefault="00510EC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454E6A">
        <w:rPr>
          <w:bCs/>
          <w:sz w:val="28"/>
          <w:szCs w:val="28"/>
        </w:rPr>
        <w:lastRenderedPageBreak/>
        <w:t>Сроки обжалования постановления о привлечении к административной ответственности</w:t>
      </w:r>
      <w:r>
        <w:rPr>
          <w:bCs/>
          <w:sz w:val="28"/>
          <w:szCs w:val="28"/>
        </w:rPr>
        <w:t xml:space="preserve"> за нарушение правил дорожного движения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или судом (ч. 1, 2 ст. 23.1, ч. 1 ст. 23.3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>. "</w:t>
      </w:r>
      <w:proofErr w:type="spellStart"/>
      <w:r w:rsidRPr="00454E6A">
        <w:rPr>
          <w:sz w:val="28"/>
          <w:szCs w:val="28"/>
        </w:rPr>
        <w:t>з</w:t>
      </w:r>
      <w:proofErr w:type="spellEnd"/>
      <w:r w:rsidRPr="00454E6A">
        <w:rPr>
          <w:sz w:val="28"/>
          <w:szCs w:val="28"/>
        </w:rPr>
        <w:t xml:space="preserve">" п. 11, </w:t>
      </w:r>
      <w:proofErr w:type="spellStart"/>
      <w:r w:rsidRPr="00454E6A">
        <w:rPr>
          <w:sz w:val="28"/>
          <w:szCs w:val="28"/>
        </w:rPr>
        <w:t>пп</w:t>
      </w:r>
      <w:proofErr w:type="spellEnd"/>
      <w:r w:rsidRPr="00454E6A">
        <w:rPr>
          <w:sz w:val="28"/>
          <w:szCs w:val="28"/>
        </w:rPr>
        <w:t>. "</w:t>
      </w:r>
      <w:proofErr w:type="spellStart"/>
      <w:r w:rsidRPr="00454E6A">
        <w:rPr>
          <w:sz w:val="28"/>
          <w:szCs w:val="28"/>
        </w:rPr>
        <w:t>п</w:t>
      </w:r>
      <w:proofErr w:type="spellEnd"/>
      <w:r w:rsidRPr="00454E6A">
        <w:rPr>
          <w:sz w:val="28"/>
          <w:szCs w:val="28"/>
        </w:rPr>
        <w:t>" п. 12 Положения, утв. Указом Президента РФ от 15.06.1998 N 711).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Привлечение к административной ответственности оформляется в виде постановления по делу об административном правонарушении (ст. ст. 29.9, 29.10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Срок обжалования постановления по делу об административном правонарушении составляет 10 суток со дня вручения или получения копии постановления (ч. 1 ст. 30.3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 отклонении ходатайства о восстановлении срока обжалования выносится определение. Указанное определение также может быть обжаловано (ч. 2, 4 ст. 30.3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п. 31 Постановления Пленума Верховного Суда РФ от 24.03.2005 N 5).</w:t>
      </w:r>
    </w:p>
    <w:p w:rsidR="00255319" w:rsidRPr="00454E6A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Просьба о восстановлении срока может содержаться непосредственно в жалобе.</w:t>
      </w:r>
    </w:p>
    <w:p w:rsidR="00255319" w:rsidRPr="00454E6A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 (п. п. 1, 3 ч. 1 ст. 30.1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РФ; п. 30 Постановления Пленума Верховного Суда РФ N 5).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 выбору заявителя жалоба на постановление по делу об административном правонарушении может быть подана (ч. 1, 3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РФ):</w:t>
      </w:r>
    </w:p>
    <w:p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непосредственно вышестоящему должностному лицу, в вышестоящий орган, в суд;</w:t>
      </w:r>
    </w:p>
    <w:p w:rsidR="00255319" w:rsidRPr="00454E6A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через суд, орган, должностное лицо, </w:t>
      </w:r>
      <w:proofErr w:type="gramStart"/>
      <w:r w:rsidRPr="00454E6A">
        <w:rPr>
          <w:sz w:val="28"/>
          <w:szCs w:val="28"/>
        </w:rPr>
        <w:t>которые</w:t>
      </w:r>
      <w:proofErr w:type="gramEnd"/>
      <w:r w:rsidRPr="00454E6A">
        <w:rPr>
          <w:sz w:val="28"/>
          <w:szCs w:val="28"/>
        </w:rPr>
        <w:t xml:space="preserve"> вынесли постановление. Они обязаны направить ее со всеми материалами дела соответственно в вышестоящий суд, в вышестоящий орган, вышестоящему должностному лицу.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454E6A">
        <w:rPr>
          <w:sz w:val="28"/>
          <w:szCs w:val="28"/>
        </w:rPr>
        <w:t xml:space="preserve"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</w:t>
      </w:r>
      <w:proofErr w:type="spellStart"/>
      <w:r w:rsidRPr="00454E6A">
        <w:rPr>
          <w:sz w:val="28"/>
          <w:szCs w:val="28"/>
        </w:rPr>
        <w:t>госуслуг</w:t>
      </w:r>
      <w:proofErr w:type="spellEnd"/>
      <w:r w:rsidRPr="00454E6A">
        <w:rPr>
          <w:sz w:val="28"/>
          <w:szCs w:val="28"/>
        </w:rPr>
        <w:t xml:space="preserve"> (в </w:t>
      </w:r>
      <w:r w:rsidRPr="00454E6A">
        <w:rPr>
          <w:sz w:val="28"/>
          <w:szCs w:val="28"/>
        </w:rPr>
        <w:lastRenderedPageBreak/>
        <w:t>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 (ч</w:t>
      </w:r>
      <w:proofErr w:type="gramEnd"/>
      <w:r w:rsidRPr="00454E6A">
        <w:rPr>
          <w:sz w:val="28"/>
          <w:szCs w:val="28"/>
        </w:rPr>
        <w:t xml:space="preserve">. </w:t>
      </w:r>
      <w:proofErr w:type="gramStart"/>
      <w:r w:rsidRPr="00454E6A">
        <w:rPr>
          <w:sz w:val="28"/>
          <w:szCs w:val="28"/>
        </w:rPr>
        <w:t xml:space="preserve">3.1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  <w:proofErr w:type="gramEnd"/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При подаче жалобы на постановление уплачивать госпошлину не нужно (ч. 5 ст. 30.2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РФ).</w:t>
      </w:r>
    </w:p>
    <w:p w:rsidR="00255319" w:rsidRPr="00454E6A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По результатам рассмотрения жалобы выносится одно из следующих решений (ст. 30.7 </w:t>
      </w:r>
      <w:proofErr w:type="spellStart"/>
      <w:r w:rsidRPr="00454E6A">
        <w:rPr>
          <w:sz w:val="28"/>
          <w:szCs w:val="28"/>
        </w:rPr>
        <w:t>КоАП</w:t>
      </w:r>
      <w:proofErr w:type="spellEnd"/>
      <w:r w:rsidRPr="00454E6A">
        <w:rPr>
          <w:sz w:val="28"/>
          <w:szCs w:val="28"/>
        </w:rPr>
        <w:t xml:space="preserve"> РФ):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оставлении постановления без изменения, а жалобы - без удовлетворения;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>об отмене постановления и о прекращении производства по делу;</w:t>
      </w:r>
    </w:p>
    <w:p w:rsidR="00255319" w:rsidRPr="00454E6A" w:rsidRDefault="00255319" w:rsidP="0025531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54E6A">
        <w:rPr>
          <w:sz w:val="28"/>
          <w:szCs w:val="28"/>
        </w:rPr>
        <w:t xml:space="preserve">об отмене постановления и о возвращении дела на новое рассмотрение судье, должностному лицу, </w:t>
      </w:r>
      <w:proofErr w:type="gramStart"/>
      <w:r w:rsidRPr="00454E6A">
        <w:rPr>
          <w:sz w:val="28"/>
          <w:szCs w:val="28"/>
        </w:rPr>
        <w:t>правомочным</w:t>
      </w:r>
      <w:proofErr w:type="gramEnd"/>
      <w:r w:rsidRPr="00454E6A">
        <w:rPr>
          <w:sz w:val="28"/>
          <w:szCs w:val="28"/>
        </w:rPr>
        <w:t xml:space="preserve"> рассмотреть дело.</w:t>
      </w: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Default="00255319" w:rsidP="0025531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Т.Е.</w:t>
      </w: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510EC9" w:rsidRPr="00454E6A" w:rsidRDefault="00510EC9" w:rsidP="00255319">
      <w:pPr>
        <w:pStyle w:val="ConsPlusNormal"/>
        <w:contextualSpacing/>
        <w:jc w:val="both"/>
        <w:rPr>
          <w:sz w:val="28"/>
          <w:szCs w:val="28"/>
        </w:rPr>
      </w:pPr>
    </w:p>
    <w:p w:rsidR="00255319" w:rsidRPr="006D6E64" w:rsidRDefault="00255319" w:rsidP="00255319">
      <w:pPr>
        <w:pStyle w:val="ConsPlusNormal"/>
        <w:contextualSpacing/>
        <w:jc w:val="center"/>
        <w:rPr>
          <w:sz w:val="28"/>
          <w:szCs w:val="28"/>
        </w:rPr>
      </w:pPr>
      <w:r w:rsidRPr="006D6E64">
        <w:rPr>
          <w:bCs/>
          <w:sz w:val="28"/>
          <w:szCs w:val="28"/>
        </w:rPr>
        <w:lastRenderedPageBreak/>
        <w:t>Порядок лекарственного обеспечения инвалидов</w:t>
      </w:r>
    </w:p>
    <w:p w:rsidR="00255319" w:rsidRPr="006D6E64" w:rsidRDefault="00255319" w:rsidP="00255319">
      <w:pPr>
        <w:pStyle w:val="ConsPlusNormal"/>
        <w:contextualSpacing/>
        <w:rPr>
          <w:sz w:val="28"/>
          <w:szCs w:val="28"/>
        </w:rPr>
      </w:pPr>
    </w:p>
    <w:p w:rsidR="00255319" w:rsidRPr="006D6E64" w:rsidRDefault="00255319" w:rsidP="0025531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 w:rsidRPr="006D6E64">
        <w:rPr>
          <w:sz w:val="28"/>
          <w:szCs w:val="28"/>
        </w:rPr>
        <w:t>абз</w:t>
      </w:r>
      <w:proofErr w:type="spellEnd"/>
      <w:r w:rsidRPr="006D6E64">
        <w:rPr>
          <w:sz w:val="28"/>
          <w:szCs w:val="28"/>
        </w:rPr>
        <w:t xml:space="preserve">. 4, 5 разд. VII Программы, утв. Постановлением Правительства РФ от 29.12.2022 N 2497; Приложения N </w:t>
      </w:r>
      <w:proofErr w:type="spellStart"/>
      <w:r w:rsidRPr="006D6E64">
        <w:rPr>
          <w:sz w:val="28"/>
          <w:szCs w:val="28"/>
        </w:rPr>
        <w:t>N</w:t>
      </w:r>
      <w:proofErr w:type="spellEnd"/>
      <w:r w:rsidRPr="006D6E64">
        <w:rPr>
          <w:sz w:val="28"/>
          <w:szCs w:val="28"/>
        </w:rPr>
        <w:t xml:space="preserve"> 1, 2 к Постановлению Правительства РФ от 30.07.1994 N 890):</w:t>
      </w:r>
    </w:p>
    <w:p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:rsidR="00255319" w:rsidRPr="006D6E64" w:rsidRDefault="00255319" w:rsidP="00255319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50%-ной скидкой.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1" w:name="Par10"/>
      <w:bookmarkEnd w:id="1"/>
      <w:r w:rsidRPr="006D6E64">
        <w:rPr>
          <w:sz w:val="28"/>
          <w:szCs w:val="28"/>
        </w:rPr>
        <w:t>В общем случае порядок обеспечения инвалидов лекарствами в составе НСУ следующий. За рецептом на необходимые лекарства граждане обращаются по месту жительства или прикрепления в медицинскую организацию, оказывающие первичную медико-санитарную помощь. При этом необходимо предъявить документ, удостоверяющий личность гражданина, документ, подтверждающий право на получение НСУ, а также справку, подтверждающую такое право.</w:t>
      </w:r>
    </w:p>
    <w:p w:rsidR="00255319" w:rsidRPr="006D6E64" w:rsidRDefault="00255319" w:rsidP="0025531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лека</w:t>
      </w:r>
      <w:proofErr w:type="gramStart"/>
      <w:r w:rsidRPr="006D6E64">
        <w:rPr>
          <w:sz w:val="28"/>
          <w:szCs w:val="28"/>
        </w:rPr>
        <w:t>рств в с</w:t>
      </w:r>
      <w:proofErr w:type="gramEnd"/>
      <w:r w:rsidRPr="006D6E64">
        <w:rPr>
          <w:sz w:val="28"/>
          <w:szCs w:val="28"/>
        </w:rPr>
        <w:t xml:space="preserve">оставе НСУ (п. п. 8, 9 ст. 6.1, п. 1 ч. 1 ст. 6.2 Закона N 178-ФЗ; п. п. 12 - 14 Порядка, утв. Приказом Минтруда России N 929н, Минздрава России N 1345н от 21.12.2020; п. п. 10, 35 Приложения N 1, </w:t>
      </w:r>
      <w:proofErr w:type="spellStart"/>
      <w:r w:rsidRPr="006D6E64">
        <w:rPr>
          <w:sz w:val="28"/>
          <w:szCs w:val="28"/>
        </w:rPr>
        <w:t>пп</w:t>
      </w:r>
      <w:proofErr w:type="spellEnd"/>
      <w:r w:rsidRPr="006D6E64">
        <w:rPr>
          <w:sz w:val="28"/>
          <w:szCs w:val="28"/>
        </w:rPr>
        <w:t>. 2 п. 5 Приложения N 3 к Приказу Минздрава России N 1094н).</w:t>
      </w:r>
    </w:p>
    <w:p w:rsidR="00255319" w:rsidRPr="006D6E64" w:rsidRDefault="00255319" w:rsidP="00255319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</w:t>
      </w:r>
      <w:r w:rsidRPr="006D6E64">
        <w:rPr>
          <w:sz w:val="28"/>
          <w:szCs w:val="28"/>
        </w:rPr>
        <w:lastRenderedPageBreak/>
        <w:t>Приложения N 1 к Приказу Минздрава России N 1094н).</w:t>
      </w:r>
    </w:p>
    <w:p w:rsidR="00255319" w:rsidRPr="006D6E64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Лекарства назначаются в количестве, необходимом на курс лечения (при необходимости проведения длительной поддерживающей терапии - на более длительный срок). Не допускается выписка лекарств бесплатно или с 50%-ной скидкой больным, находящимся на стационарном лечении, за исключением дневных стационаров при амбулаторно-поликлинических учреждениях (п. 2.9 Приложения 3 к Распоряжению Правительства Москвы N 1506-РП).</w:t>
      </w:r>
    </w:p>
    <w:p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6D6E64">
        <w:rPr>
          <w:sz w:val="28"/>
          <w:szCs w:val="28"/>
        </w:rPr>
        <w:t>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  <w:proofErr w:type="gramEnd"/>
    </w:p>
    <w:p w:rsidR="00255319" w:rsidRDefault="0025531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5531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319">
        <w:rPr>
          <w:sz w:val="28"/>
          <w:szCs w:val="28"/>
        </w:rPr>
        <w:t>Тимошенко Т.Е.</w:t>
      </w: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10EC9" w:rsidRPr="006D6E64" w:rsidRDefault="00510EC9" w:rsidP="00255319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C5DAF" w:rsidRDefault="00EC5DAF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440" w:rsidRPr="004010AC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F6440" w:rsidRPr="004010AC" w:rsidRDefault="001F6440" w:rsidP="001F6440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Генетическая экспертиза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Установить отцовство с высокой степенью точности позволяет молекулярно-генетическая экспертиза. Провести ее можно не только при жизни предполагаемого отца, но и после его смерти (ч. 1, 2 ст. 79 ГПК РФ; п. п. 20, 23 Постановления Пленума Верховного Суда РФ от 16.05.2017 N 16).</w:t>
      </w: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Как правило, ходатайство о назначении указанной экспертизы заявляют стороны - истец и ответчик в исковом производстве (ст. 34, ч. 1 ст. 35, ч. 1 ст. 38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 ходатайстве необходимо указать, в частности, следующие сведения: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суда;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процессуальный статус лица, заявляющего ходатайство, его Ф.И.О., адрес, номер телефона, адрес электронной почты, иные контактные данные;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номер дела, Ф.И.О., адреса, номера телефонов, адреса электронной почты истца и ответчика по делу;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обоснование необходимости назначения экспертизы;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непосредственно просьбу назначить экспертизу и вопросы, которые следует поставить перед экспертом. По данной категории дел, как правило, ставится один вопрос: является ли конкретный гражданин биологическим отцом ребенка;</w:t>
      </w:r>
    </w:p>
    <w:p w:rsidR="001F6440" w:rsidRPr="004010AC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предпочтения по выбору лаборатории, где будет проводиться экспертиза.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К ходатайству следует приложить его копии для иных лиц, участвующих в деле, а также доверенность на представителя, если ходатайство подается представителем.</w:t>
      </w:r>
    </w:p>
    <w:p w:rsidR="001F6440" w:rsidRPr="004010AC" w:rsidRDefault="001F6440" w:rsidP="001F644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Ходатайство о назначении экспертизы разрешается с учетом мнения лиц, участвующих в деле. Также учитывается мнение детей, достигших возраста 10 лет (ст. 166 ГПК РФ; п. 8 Обзора, утв. Президиумом Верховного Суда РФ 13.04.2016).</w:t>
      </w:r>
    </w:p>
    <w:p w:rsidR="001F6440" w:rsidRPr="004010AC" w:rsidRDefault="001F6440" w:rsidP="001F6440">
      <w:pPr>
        <w:pStyle w:val="ConsPlusNormal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О назначении экспертизы суд выносит определение, в котором указываются (ст. 80 ГПК РФ):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дата назначения экспертизы и дата, не позднее которой заключение должно быть составлено и направлено экспертом в суд;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наименование экспертизы;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факты, для подтверждения или опровержения которых назначается экспертиза;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вопросы, поставленные перед экспертом;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Ф.И.О. эксперта либо наименование экспертного учреждения, которому поручается проведение экспертизы;</w:t>
      </w:r>
    </w:p>
    <w:p w:rsidR="001F6440" w:rsidRPr="004010AC" w:rsidRDefault="001F6440" w:rsidP="001F6440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наименование стороны, которая оплачивает экспертизу. Сторона, заявившая ходатайство о назначении экспертизы, должна предварительно внести на счет суда денежную сумму, подлежащую выплате эксперту. Если ходатайство заявлено обеими сторонами, нужная </w:t>
      </w:r>
      <w:r w:rsidRPr="004010AC">
        <w:rPr>
          <w:sz w:val="28"/>
          <w:szCs w:val="28"/>
        </w:rPr>
        <w:lastRenderedPageBreak/>
        <w:t>сумма вносится сторонами в равных частях (ч. 1 ст. 96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Стороны, другие лица, участвующие в деле, вправе ознакомиться с определением суда о назначении экспертизы и со сформулированными в нем вопросами (ч. 2 ст. 79 ГПК РФ).</w:t>
      </w:r>
    </w:p>
    <w:p w:rsidR="001F6440" w:rsidRPr="004010AC" w:rsidRDefault="001F6440" w:rsidP="001F6440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Генетическая экспертиза по поводу происхождения детей в делах об оспаривании отцовства отвечает на следующие вопросы (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 xml:space="preserve">. 84.12 Порядка, утв. Приказом </w:t>
      </w:r>
      <w:proofErr w:type="spellStart"/>
      <w:r w:rsidRPr="004010AC">
        <w:rPr>
          <w:sz w:val="28"/>
          <w:szCs w:val="28"/>
        </w:rPr>
        <w:t>Минздравсоцразвития</w:t>
      </w:r>
      <w:proofErr w:type="spellEnd"/>
      <w:r w:rsidRPr="004010AC">
        <w:rPr>
          <w:sz w:val="28"/>
          <w:szCs w:val="28"/>
        </w:rPr>
        <w:t xml:space="preserve"> России от 12.05.2010 N 346н):</w:t>
      </w:r>
    </w:p>
    <w:p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исключается или не исключается отцовство данного лица в отношении данного ребенка;</w:t>
      </w:r>
    </w:p>
    <w:p w:rsidR="001F6440" w:rsidRPr="004010AC" w:rsidRDefault="001F6440" w:rsidP="001F644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отцовство не исключается, то какова вероятность того, что полученный результат не является следствием случайного совпадения индивидуализирующих признаков неродственных лиц.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Для проведения экспертизы необходимо письменное согласие лиц, у которых берутся образцы для исследования. В определенных случаях такое согласие дается законными представителями лиц, в отношении которых назначена экспертиза. </w:t>
      </w:r>
      <w:proofErr w:type="gramStart"/>
      <w:r w:rsidRPr="004010AC">
        <w:rPr>
          <w:sz w:val="28"/>
          <w:szCs w:val="28"/>
        </w:rPr>
        <w:t>Например, если берутся образцы крови у несовершеннолетних, не достигших возраста 15 лет, у недееспособных (ч. 2, 3 ст. 28 Закона от 31.05.2001 N 73-ФЗ).</w:t>
      </w:r>
      <w:proofErr w:type="gramEnd"/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При проведении генетической экспертизы изучаются образцы крови либо других материалов: слюны, мазков (соскобов) со слизистой оболочки ротовой полости. Стандартное исследование предполагает взятие крови у ребенка, его матери и предполагаемого отца. При процедуре взятия образцов должны присутствовать два медицинских работника.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Если предполагаемый отец умер, то в качестве образцов для исследования возможно использование волос, ногтей, костей, зубов и мышц. Также возможна экспертиза отдаленного родства, при которой исследуются образцы от истинных детей или других родственников умершего (ч. 1 ст. 10 Закона N 73-ФЗ; п. 10, </w:t>
      </w:r>
      <w:proofErr w:type="spellStart"/>
      <w:r w:rsidRPr="004010AC">
        <w:rPr>
          <w:sz w:val="28"/>
          <w:szCs w:val="28"/>
        </w:rPr>
        <w:t>пп</w:t>
      </w:r>
      <w:proofErr w:type="spellEnd"/>
      <w:r w:rsidRPr="004010AC">
        <w:rPr>
          <w:sz w:val="28"/>
          <w:szCs w:val="28"/>
        </w:rPr>
        <w:t>. 84.2, 84.4, 84.12.1 Порядка N 346н).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Заключение эксперта должно содержать подробное описание проведенного исследования, сделанные в результате него выводы и ответы на поставленные судом вопросы (ч. 2 ст. 25 Закона N 73-ФЗ; ч. 2 ст. 86 ГПК РФ).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При установлении отцовства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  <w:proofErr w:type="gramStart"/>
      <w:r w:rsidRPr="004010AC">
        <w:rPr>
          <w:sz w:val="28"/>
          <w:szCs w:val="28"/>
        </w:rPr>
        <w:t>При этом заключение экспертизы по вопросу происхождения ребенка является одним из доказательств, которое оценивается судом в совокупности с другими доказательствами (ст. 49 СК РФ; ч. 1 ст. 55, ч. 2 ст. 67, ч. 3 ст. 86 ГПК РФ; п. 20 Постановления Пленума Верховного Суда РФ N 16; п. 7 Постановления Пленума Верховного Суда РФ от 19.12.2003 N 23).</w:t>
      </w:r>
      <w:proofErr w:type="gramEnd"/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Если предполагаемый отец отказался от сдачи биологического материала, суд вправе признать факт отцовства установленным (ч. 3 ст. 79 ГПК РФ; п. 21 Постановления Пленума Верховного Суда РФ N 16).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lastRenderedPageBreak/>
        <w:t>По итогам рассмотрения дела об установлении отцовства суд принимает решение об удовлетворении иска либо об отказе в удовлетворении иска (ст. ст. 194, 198 ГПК РФ).</w:t>
      </w:r>
    </w:p>
    <w:p w:rsidR="001F6440" w:rsidRPr="004010AC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Pr="004010AC">
        <w:rPr>
          <w:sz w:val="28"/>
          <w:szCs w:val="28"/>
        </w:rPr>
        <w:t>решении отражаются результаты оценки доказательств, в том числе заключения эксперта о проведении генетической экспертизы (ч. 4 ст. 67 ГПК РФ).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4010AC">
        <w:rPr>
          <w:sz w:val="28"/>
          <w:szCs w:val="28"/>
        </w:rPr>
        <w:t xml:space="preserve">В случае удовлетворения </w:t>
      </w:r>
      <w:proofErr w:type="gramStart"/>
      <w:r w:rsidRPr="004010AC">
        <w:rPr>
          <w:sz w:val="28"/>
          <w:szCs w:val="28"/>
        </w:rPr>
        <w:t>иска</w:t>
      </w:r>
      <w:proofErr w:type="gramEnd"/>
      <w:r w:rsidRPr="004010AC">
        <w:rPr>
          <w:sz w:val="28"/>
          <w:szCs w:val="28"/>
        </w:rPr>
        <w:t xml:space="preserve"> в полном объеме понесенные стороной для проведения экспертизы расходы взыскиваются судом, по общему правилу, с другой стороны (ч. 1 ст. 88, ст. 94, ч. 1, 6 ст. 98 ГПК РФ; п. 2 Постановления Пленума Верховного Суда РФ от 21.01.2016 N 1).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Т.Е. Тимошенко </w:t>
      </w: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4010AC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440" w:rsidRPr="00B86415" w:rsidRDefault="001F6440" w:rsidP="001F6440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F6440" w:rsidRDefault="001F6440" w:rsidP="001F644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proofErr w:type="spellStart"/>
      <w:r w:rsidRPr="00B86415">
        <w:rPr>
          <w:bCs/>
          <w:sz w:val="28"/>
          <w:szCs w:val="28"/>
        </w:rPr>
        <w:t>Бакалавриат</w:t>
      </w:r>
      <w:proofErr w:type="spellEnd"/>
      <w:r w:rsidRPr="00B86415">
        <w:rPr>
          <w:bCs/>
          <w:sz w:val="28"/>
          <w:szCs w:val="28"/>
        </w:rPr>
        <w:t xml:space="preserve">, </w:t>
      </w:r>
      <w:proofErr w:type="spellStart"/>
      <w:r w:rsidRPr="00B86415">
        <w:rPr>
          <w:bCs/>
          <w:sz w:val="28"/>
          <w:szCs w:val="28"/>
        </w:rPr>
        <w:t>специалитет</w:t>
      </w:r>
      <w:proofErr w:type="spellEnd"/>
      <w:r w:rsidRPr="00B86415">
        <w:rPr>
          <w:bCs/>
          <w:sz w:val="28"/>
          <w:szCs w:val="28"/>
        </w:rPr>
        <w:t xml:space="preserve"> и магистратура как уровни профессионального высшего образования</w:t>
      </w:r>
    </w:p>
    <w:p w:rsidR="00510EC9" w:rsidRPr="00B86415" w:rsidRDefault="00510EC9" w:rsidP="001F644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>В настоящее время в РФ установлены, в частности, следующие уровни профессионального высшего образования (п. п. 2, 3 ч. 5 ст. 10 Закона от 29.12.2012 N 273-ФЗ):</w:t>
      </w:r>
    </w:p>
    <w:p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;</w:t>
      </w:r>
    </w:p>
    <w:p w:rsidR="001F6440" w:rsidRPr="00B86415" w:rsidRDefault="001F6440" w:rsidP="001F644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>, магистратура.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При этом каждая из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,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и магистратуры относится к самостоятельному виду основной профессиональной образовательной программы высшего образования. Прием на обучение осуществляется отдельно по каждой из этих программ (</w:t>
      </w:r>
      <w:proofErr w:type="spellStart"/>
      <w:r w:rsidRPr="00B86415">
        <w:rPr>
          <w:sz w:val="28"/>
          <w:szCs w:val="28"/>
        </w:rPr>
        <w:t>пп</w:t>
      </w:r>
      <w:proofErr w:type="spellEnd"/>
      <w:r w:rsidRPr="00B86415">
        <w:rPr>
          <w:sz w:val="28"/>
          <w:szCs w:val="28"/>
        </w:rPr>
        <w:t>. "б" п. 2 ч. 3 ст. 12, ч. 5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К освоению указанных программ допускаются лица, имеющие соответствующее образование. Так, для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или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необходимо иметь среднее общее образование, для программ магистратуры - высшее образование любого уровня (ч. 2, 3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86415">
        <w:rPr>
          <w:sz w:val="28"/>
          <w:szCs w:val="28"/>
        </w:rPr>
        <w:t>Специалитет</w:t>
      </w:r>
      <w:proofErr w:type="spellEnd"/>
      <w:r w:rsidRPr="00B86415">
        <w:rPr>
          <w:sz w:val="28"/>
          <w:szCs w:val="28"/>
        </w:rPr>
        <w:t xml:space="preserve"> - это привычная для РФ система образования. Специалистов готовят для профессиональной деятельности в отдельной отрасли. Срок получения первого высшего образования составляет, как правило, пять лет. Однако многие вузы перешли на болонскую (двухуровневую) систему образования, что предполагает подготовку и выпуск бакалавров и магистров.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Лицо, намеренное получить первое высшее образование в вузе, который перешел на болонскую систему образования, поступает на </w:t>
      </w:r>
      <w:proofErr w:type="spellStart"/>
      <w:r w:rsidRPr="00B86415">
        <w:rPr>
          <w:sz w:val="28"/>
          <w:szCs w:val="28"/>
        </w:rPr>
        <w:t>бакалавриат</w:t>
      </w:r>
      <w:proofErr w:type="spellEnd"/>
      <w:r w:rsidRPr="00B86415">
        <w:rPr>
          <w:sz w:val="28"/>
          <w:szCs w:val="28"/>
        </w:rPr>
        <w:t>. При условии успешного прохождения итоговой аттестации ему присваивается квалификация "бакалавр" и выдается диплом, свидетельствующий о наличии у него высшего образования (п. 2 ч. 5 ст. 10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Бакалавры могут продолжить обучение и получить степень магистра. При этом необязательно поступать в магистратуру в том же вузе. Прием на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осуществляется на конкурсной основе по результатам вступительных испытаний. Условно степень бакалавра можно охарактеризовать как базовое высшее образование, а степень магистра - как дальнейшую специализацию (ч. 3, 5, 6 ст. 69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В отличие от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осуществлять </w:t>
      </w:r>
      <w:proofErr w:type="gramStart"/>
      <w:r w:rsidRPr="00B86415">
        <w:rPr>
          <w:sz w:val="28"/>
          <w:szCs w:val="28"/>
        </w:rPr>
        <w:t>обучение по программам</w:t>
      </w:r>
      <w:proofErr w:type="gramEnd"/>
      <w:r w:rsidRPr="00B86415">
        <w:rPr>
          <w:sz w:val="28"/>
          <w:szCs w:val="28"/>
        </w:rPr>
        <w:t xml:space="preserve"> магистратуры могут не только вузы, но и научные организации (п. 4 ч. 2 ст. 23, ч. 2 ст. 31 Закона N 273-ФЗ).</w:t>
      </w:r>
    </w:p>
    <w:p w:rsidR="001F6440" w:rsidRPr="00B86415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t xml:space="preserve">Также одним из отличий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от программ магистратуры является осуществление при освоении программ </w:t>
      </w:r>
      <w:proofErr w:type="spellStart"/>
      <w:r w:rsidRPr="00B86415">
        <w:rPr>
          <w:sz w:val="28"/>
          <w:szCs w:val="28"/>
        </w:rPr>
        <w:t>бакалавриата</w:t>
      </w:r>
      <w:proofErr w:type="spellEnd"/>
      <w:r w:rsidRPr="00B86415">
        <w:rPr>
          <w:sz w:val="28"/>
          <w:szCs w:val="28"/>
        </w:rPr>
        <w:t xml:space="preserve"> и </w:t>
      </w:r>
      <w:proofErr w:type="spellStart"/>
      <w:r w:rsidRPr="00B86415">
        <w:rPr>
          <w:sz w:val="28"/>
          <w:szCs w:val="28"/>
        </w:rPr>
        <w:t>специалитета</w:t>
      </w:r>
      <w:proofErr w:type="spellEnd"/>
      <w:r w:rsidRPr="00B86415">
        <w:rPr>
          <w:sz w:val="28"/>
          <w:szCs w:val="28"/>
        </w:rPr>
        <w:t xml:space="preserve"> воспитания обучающихся на основе включаемых в образовательные программы рабочей программы воспитания и календарного плана воспитательной работы (п. 2 ст. 2, ч. 2 ст. 12.1 Закона N 273-ФЗ).</w:t>
      </w: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86415">
        <w:rPr>
          <w:sz w:val="28"/>
          <w:szCs w:val="28"/>
        </w:rPr>
        <w:lastRenderedPageBreak/>
        <w:t xml:space="preserve">Существенное отличие между бакалавром, специалистом и магистром заключается в продолжительности обучения, которая устанавливается федеральными государственными образовательными стандартами. </w:t>
      </w:r>
      <w:proofErr w:type="gramStart"/>
      <w:r w:rsidRPr="00B86415">
        <w:rPr>
          <w:sz w:val="28"/>
          <w:szCs w:val="28"/>
        </w:rPr>
        <w:t xml:space="preserve">Как правило, для получения диплома специалиста обучаются пять лет, диплома бакалавра - четыре года, диплома магистра - два года (ч. 4 ст. 11 Закона N 273-ФЗ;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12.09.2016 N 1173;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07.08.2014 N 943; п. 3.3 Стандарта, утв. Приказом </w:t>
      </w:r>
      <w:proofErr w:type="spellStart"/>
      <w:r w:rsidRPr="00B86415">
        <w:rPr>
          <w:sz w:val="28"/>
          <w:szCs w:val="28"/>
        </w:rPr>
        <w:t>Минобрнауки</w:t>
      </w:r>
      <w:proofErr w:type="spellEnd"/>
      <w:r w:rsidRPr="00B86415">
        <w:rPr>
          <w:sz w:val="28"/>
          <w:szCs w:val="28"/>
        </w:rPr>
        <w:t xml:space="preserve"> России от 17.08.2015 N 827).</w:t>
      </w:r>
      <w:proofErr w:type="gramEnd"/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1F6440" w:rsidRDefault="001F6440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B86415" w:rsidRDefault="00510EC9" w:rsidP="001F6440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contextualSpacing/>
        <w:jc w:val="center"/>
        <w:rPr>
          <w:sz w:val="28"/>
          <w:szCs w:val="28"/>
        </w:rPr>
      </w:pPr>
      <w:r w:rsidRPr="00847729">
        <w:rPr>
          <w:bCs/>
          <w:sz w:val="28"/>
          <w:szCs w:val="28"/>
        </w:rPr>
        <w:lastRenderedPageBreak/>
        <w:t>Досрочное возвращение водительских прав</w:t>
      </w:r>
    </w:p>
    <w:p w:rsidR="005C0CF9" w:rsidRPr="00847729" w:rsidRDefault="005C0CF9" w:rsidP="005C0CF9">
      <w:pPr>
        <w:pStyle w:val="ConsPlusNormal"/>
        <w:contextualSpacing/>
        <w:jc w:val="both"/>
        <w:rPr>
          <w:sz w:val="28"/>
          <w:szCs w:val="28"/>
        </w:rPr>
      </w:pP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Некоторые административные правонарушения влекут наказание в виде лишения права управления транспортными средствами. Такое лишение происходит на основании постановления судьи путем изъятия и хранения водительского удостоверения (далее - ВУ) в течение срока лишения права (гл. 12, ч. 1 ст. 23.1, ч. 1 ст. 32.6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Возможность досрочного возврата ВУ законом не предусмотрена, однако решение о лишении права управления транспортными средствами можно обжаловать (гл. 30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Подать жалобу на постановление по делу об административном правонарушении можно в течение десяти суток со дня вручения или получения копии постановления. Если срок пропущен, то по ходатайству лица, подающего жалобу, он может быть восстановлен (ст. 30.3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Жалоба на постановление по делу об административном правонарушении, вынесенное судьей, подается в вышестоящий суд (п. 1 ч. 1 ст. 30.1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 жалобе необходимо приложить: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копию постановления о лишении права управления транспортными средствами;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документы, касающиеся административного правонарушения (схему аварии, справку о ДТП, фотографии положения машины и следов происшествия и т.д.);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ходатайство о восстановлении срока для обжалования (при необходимости);</w:t>
      </w:r>
    </w:p>
    <w:p w:rsidR="005C0CF9" w:rsidRPr="00847729" w:rsidRDefault="005C0CF9" w:rsidP="005C0CF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доверенность, если от вашего имени действует представитель.</w:t>
      </w:r>
    </w:p>
    <w:p w:rsidR="005C0CF9" w:rsidRPr="00847729" w:rsidRDefault="005C0CF9" w:rsidP="005C0CF9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По результатам рассмотрения жалобы суд может вынести одно из следующих постановлений (ч. 2 ст. 30.17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РФ):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оставить постановление о лишении права управления транспортными средствами без изменения;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изменить постановление по делу об административном правонарушении, если не ухудшается положение водителя (например, заменить лишение прав штрафом);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и направить дело на новое рассмотрение (результатом повторного рассмотрения дела может быть вынесение постановления о прекращении производства по делу или о назначении иного наказания, не предусматривающего лишение прав);</w:t>
      </w:r>
    </w:p>
    <w:p w:rsidR="005C0CF9" w:rsidRPr="00847729" w:rsidRDefault="005C0CF9" w:rsidP="005C0CF9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отменить постановление (например, при отсутствии состава правонарушения).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Таким образом, суд может вынести постановление об отмене или изменении судебного решения, а водитель имеет возможность вернуть ВУ до истечения срока лишения права.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 xml:space="preserve">Срок рассмотрения жалобы судом не должен превышать двух месяцев со дня поступления материалов в суд (ч. 1.1 ст. 30.5 </w:t>
      </w:r>
      <w:proofErr w:type="spellStart"/>
      <w:r w:rsidRPr="00847729">
        <w:rPr>
          <w:sz w:val="28"/>
          <w:szCs w:val="28"/>
        </w:rPr>
        <w:t>КоАП</w:t>
      </w:r>
      <w:proofErr w:type="spellEnd"/>
      <w:r w:rsidRPr="00847729">
        <w:rPr>
          <w:sz w:val="28"/>
          <w:szCs w:val="28"/>
        </w:rPr>
        <w:t xml:space="preserve"> РФ).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47729">
        <w:rPr>
          <w:bCs/>
          <w:sz w:val="28"/>
          <w:szCs w:val="28"/>
        </w:rPr>
        <w:t>сли суд отменил или изменил решение о лишении водительских прав</w:t>
      </w:r>
      <w:r>
        <w:rPr>
          <w:bCs/>
          <w:sz w:val="28"/>
          <w:szCs w:val="28"/>
        </w:rPr>
        <w:t xml:space="preserve">, то </w:t>
      </w:r>
      <w:r w:rsidRPr="00847729">
        <w:rPr>
          <w:sz w:val="28"/>
          <w:szCs w:val="28"/>
        </w:rPr>
        <w:t>ВУ</w:t>
      </w:r>
      <w:r>
        <w:rPr>
          <w:sz w:val="28"/>
          <w:szCs w:val="28"/>
        </w:rPr>
        <w:t xml:space="preserve"> в</w:t>
      </w:r>
      <w:r w:rsidRPr="00847729">
        <w:rPr>
          <w:sz w:val="28"/>
          <w:szCs w:val="28"/>
        </w:rPr>
        <w:t>озвращают в том подразделении ГИБДД, куда оно сдавалось, в день обращения.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ВУ могут вернуть и в ином подразделении ГИБДД, если не позднее 30 дней до окончания срока лишения права на управление транспортными средствами представить в подразделение ГИБДД по месту исполнения постановления суда по делу об административном правонарушении заявление с указанием наименования подразделения ГИБДД, в которое необходимо направить ВУ. Заявление можно подать в письменной форме на бумажном носителе или в форме электронного документа (п. 6 Правил, утв. Постановлением Правительства РФ от 14.11.2014 N 1191).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Для получения ВУ нужно предъявить:</w:t>
      </w:r>
    </w:p>
    <w:p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решение суда, отменяющее лишение водительских прав;</w:t>
      </w:r>
    </w:p>
    <w:p w:rsidR="005C0CF9" w:rsidRPr="00847729" w:rsidRDefault="005C0CF9" w:rsidP="005C0CF9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паспорт или иной документ, удостоверяющий личность (п. 2 Правил).</w:t>
      </w:r>
    </w:p>
    <w:p w:rsidR="005C0CF9" w:rsidRPr="0084772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Сдавать теоретический экзамен, а также представлять медицинскую справку и оплачивать имеющиеся штрафы в данном случае не нужно.</w:t>
      </w: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47729">
        <w:rPr>
          <w:sz w:val="28"/>
          <w:szCs w:val="28"/>
        </w:rPr>
        <w:t>В период рассмотрения жалобы на вступившие в законную силу судебные акты водитель не вправе управлять транспортным средством.</w:t>
      </w: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C0CF9" w:rsidRDefault="005C0CF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0EC9">
        <w:rPr>
          <w:sz w:val="28"/>
          <w:szCs w:val="28"/>
        </w:rPr>
        <w:t xml:space="preserve">    </w:t>
      </w:r>
      <w:r>
        <w:rPr>
          <w:sz w:val="28"/>
          <w:szCs w:val="28"/>
        </w:rPr>
        <w:t>Тимошенко Т.Е.</w:t>
      </w: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510EC9" w:rsidRPr="00847729" w:rsidRDefault="00510EC9" w:rsidP="005C0CF9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221B0" w:rsidRDefault="006221B0" w:rsidP="006221B0">
      <w:pPr>
        <w:pStyle w:val="ConsPlusNormal"/>
        <w:contextualSpacing/>
        <w:jc w:val="center"/>
        <w:outlineLvl w:val="0"/>
        <w:rPr>
          <w:bCs/>
          <w:sz w:val="28"/>
          <w:szCs w:val="28"/>
        </w:rPr>
      </w:pPr>
      <w:r w:rsidRPr="00BC0820">
        <w:rPr>
          <w:bCs/>
          <w:sz w:val="28"/>
          <w:szCs w:val="28"/>
        </w:rPr>
        <w:lastRenderedPageBreak/>
        <w:t>Деятельность коллекторов</w:t>
      </w:r>
    </w:p>
    <w:p w:rsidR="006221B0" w:rsidRPr="00BC0820" w:rsidRDefault="006221B0" w:rsidP="006221B0">
      <w:pPr>
        <w:pStyle w:val="ConsPlusNormal"/>
        <w:contextualSpacing/>
        <w:jc w:val="center"/>
        <w:outlineLvl w:val="0"/>
        <w:rPr>
          <w:sz w:val="28"/>
          <w:szCs w:val="28"/>
        </w:rPr>
      </w:pP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C0820">
        <w:rPr>
          <w:sz w:val="28"/>
          <w:szCs w:val="28"/>
        </w:rPr>
        <w:t xml:space="preserve">оллектор - это сотрудник специализированной организации, которая занимается возвратом просроченной денежной задолженности граждан (далее -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Коллекторские</w:t>
      </w:r>
      <w:proofErr w:type="spellEnd"/>
      <w:r w:rsidRPr="00BC0820">
        <w:rPr>
          <w:sz w:val="28"/>
          <w:szCs w:val="28"/>
        </w:rPr>
        <w:t xml:space="preserve"> организации не вправе применять к должнику какие-либо меры принуждения для получения долга. Такими полномочиями наделены только органы Федеральной службы судебных приставов. Судебные приставы-исполнители могут изъять имущество, наложить на него арест, выселить из жилого помещения и т.п. (ст. 5, ч. 1, 3 ст. 68 Закона от 02.10.2007 N 229-ФЗ). Коллекторы такими правами не обладают, суть их деятельности заключается в том, чтобы убедить вас выплатить долг, помочь найти решение возникшей проблемы.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совершает действия, направленные на возврат просроченной задолженности гражданина, возникшей из денежных обязательств (ч. 1 ст. 1 Закона от 03.07.2016 N 230-ФЗ).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взаимодействии с коллекторами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обра</w:t>
      </w:r>
      <w:r>
        <w:rPr>
          <w:sz w:val="28"/>
          <w:szCs w:val="28"/>
        </w:rPr>
        <w:t>щать</w:t>
      </w:r>
      <w:r w:rsidRPr="00BC0820">
        <w:rPr>
          <w:sz w:val="28"/>
          <w:szCs w:val="28"/>
        </w:rPr>
        <w:t xml:space="preserve"> внимание на следующее.</w:t>
      </w:r>
    </w:p>
    <w:p w:rsidR="006221B0" w:rsidRPr="00BC0820" w:rsidRDefault="006221B0" w:rsidP="006221B0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1. Подтверждение полномочий коллекторов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Данный реестр ведет ФССП. Сведения реестра являются открытыми и размещаются на сайте ФССП и самой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в сети Интернет (ч. 1, 7, 9 ст. 12, ч. 4 ст. 14 Закона N 230-ФЗ; п. 1 Постановления Правительства РФ от 19.12.2016 N 1402).</w:t>
      </w:r>
    </w:p>
    <w:p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В течение 30 рабочих дней со дня привлечения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для взаимодействия с должником по просроченной задолженности кредитор должен уведомить об этом должника (ч. 1 ст. 9 Закона N 230-ФЗ).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встрече и телефонном разговоре коллектор обязан сообщить вам наименование кредитора,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организации, а также свои фамилию, имя, отчество (последнее при наличии) (ч. 4 ст. 7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При личной встрече с коллектором целесообразно попросить предъявить вам:</w:t>
      </w:r>
    </w:p>
    <w:p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документ, удостоверяющий личность коллектора;</w:t>
      </w:r>
    </w:p>
    <w:p w:rsidR="006221B0" w:rsidRPr="00BC0820" w:rsidRDefault="006221B0" w:rsidP="006221B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доверенность, подтверждающую его полномочия.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Можно также связаться с банком, МФО, иным кредитором, перед которыми у вас имеется долг, и уточнить информацию о привлечении данной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для возврата задолженности. Желательно сделать это в письменном виде.</w:t>
      </w:r>
    </w:p>
    <w:p w:rsidR="006221B0" w:rsidRPr="00BC0820" w:rsidRDefault="006221B0" w:rsidP="006221B0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2. Права коллекторов и ограничения в их взаимодействии с должником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Коллекторские</w:t>
      </w:r>
      <w:proofErr w:type="spellEnd"/>
      <w:r w:rsidRPr="00BC0820">
        <w:rPr>
          <w:sz w:val="28"/>
          <w:szCs w:val="28"/>
        </w:rPr>
        <w:t xml:space="preserve"> организации могут взаимодействовать с должником только путем (ч. 1 ст. 4 Закона N 230-ФЗ):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личных встреч и телефонных переговоров (непосредственное </w:t>
      </w:r>
      <w:r w:rsidRPr="00BC0820">
        <w:rPr>
          <w:sz w:val="28"/>
          <w:szCs w:val="28"/>
        </w:rPr>
        <w:lastRenderedPageBreak/>
        <w:t>взаимодействие);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телеграфных, а также текстовых, голосовых и иных сообщений по сетям электросвязи, в том числе подвижной радиотелефонной связи (то есть путем направления телеграмм, сообщений по электронной почте, </w:t>
      </w:r>
      <w:proofErr w:type="spellStart"/>
      <w:r w:rsidRPr="00BC0820">
        <w:rPr>
          <w:sz w:val="28"/>
          <w:szCs w:val="28"/>
        </w:rPr>
        <w:t>СМС-сообщений</w:t>
      </w:r>
      <w:proofErr w:type="spellEnd"/>
      <w:r w:rsidRPr="00BC0820">
        <w:rPr>
          <w:sz w:val="28"/>
          <w:szCs w:val="28"/>
        </w:rPr>
        <w:t xml:space="preserve"> и др.);</w:t>
      </w:r>
    </w:p>
    <w:p w:rsidR="006221B0" w:rsidRPr="00BC0820" w:rsidRDefault="006221B0" w:rsidP="006221B0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почтовых отправлений по месту жительства должника или по месту его пребывания.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BC0820">
        <w:rPr>
          <w:sz w:val="28"/>
          <w:szCs w:val="28"/>
        </w:rPr>
        <w:t xml:space="preserve">Личные встречи и телефонные переговоры с должником допустимы только в рабочие дни в период с 8 до 22 часов, а в выходные и нерабочие праздничные дни - с 9 до 20 часов по местному времени по месту жительства должника или по месту его пребывания, известным кредитору или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(п. 1 ч. 3, п. 1 ч. 5 ст. 7 Закона N</w:t>
      </w:r>
      <w:proofErr w:type="gramEnd"/>
      <w:r w:rsidRPr="00BC0820">
        <w:rPr>
          <w:sz w:val="28"/>
          <w:szCs w:val="28"/>
        </w:rPr>
        <w:t xml:space="preserve"> </w:t>
      </w:r>
      <w:proofErr w:type="gramStart"/>
      <w:r w:rsidRPr="00BC0820">
        <w:rPr>
          <w:sz w:val="28"/>
          <w:szCs w:val="28"/>
        </w:rPr>
        <w:t>230-ФЗ).</w:t>
      </w:r>
      <w:proofErr w:type="gramEnd"/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Также ограничивается частота взаимодействия коллекторов с должником: личные встречи допустимы не более одного раза в неделю; телефонные переговоры - один раз в сутки, два раза в неделю, восемь раз в месяц; телеграфные сообщения и сообщения по сетям электросвязи - два раза в сутки, четыре раза в неделю, шестнадцать раз в месяц. При этом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должна обеспечить аудиозапись всех переговоров с вами, а также запись сообщений по сетям электросвязи (п. 3 ч. 3, п. 2 ч. 5 ст. 7, п. п. 3, 4 ст. 17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Звонки </w:t>
      </w:r>
      <w:proofErr w:type="spellStart"/>
      <w:r w:rsidRPr="00BC0820">
        <w:rPr>
          <w:sz w:val="28"/>
          <w:szCs w:val="28"/>
        </w:rPr>
        <w:t>автоинформатора</w:t>
      </w:r>
      <w:proofErr w:type="spellEnd"/>
      <w:r w:rsidRPr="00BC0820">
        <w:rPr>
          <w:sz w:val="28"/>
          <w:szCs w:val="28"/>
        </w:rPr>
        <w:t xml:space="preserve"> также являются телефонными переговорами (ч. 4 разд. V Руководства, утв. ФССП России от 28.06.2022 N 2).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Должник вправе встречаться и вести переговоры с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организацией только через своего представителя - адвоката, а также вовсе отказаться от такого взаимодействия, но не ранее чем через четыре месяца </w:t>
      </w:r>
      <w:proofErr w:type="gramStart"/>
      <w:r w:rsidRPr="00BC0820">
        <w:rPr>
          <w:sz w:val="28"/>
          <w:szCs w:val="28"/>
        </w:rPr>
        <w:t>с даты возникновения</w:t>
      </w:r>
      <w:proofErr w:type="gramEnd"/>
      <w:r w:rsidRPr="00BC0820">
        <w:rPr>
          <w:sz w:val="28"/>
          <w:szCs w:val="28"/>
        </w:rPr>
        <w:t xml:space="preserve"> просрочки по денежному обязательству. Для этого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нужно направить письменное заявление через нотариуса, по почте заказным письмом с уведомлением о вручении или путем вручения под расписку (ч. 1, 3, 4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В последующем должник в любое время может отменить свое заявление, известив </w:t>
      </w:r>
      <w:proofErr w:type="spellStart"/>
      <w:r w:rsidRPr="00BC0820">
        <w:rPr>
          <w:sz w:val="28"/>
          <w:szCs w:val="28"/>
        </w:rPr>
        <w:t>коллекторскую</w:t>
      </w:r>
      <w:proofErr w:type="spellEnd"/>
      <w:r w:rsidRPr="00BC0820">
        <w:rPr>
          <w:sz w:val="28"/>
          <w:szCs w:val="28"/>
        </w:rPr>
        <w:t xml:space="preserve"> организацию об этом способом, установленным договором (при его наличии), или по почте заказным письмом с уведомлением о вручении либо путем вручения под расписку (ч. 9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BC0820">
        <w:rPr>
          <w:sz w:val="28"/>
          <w:szCs w:val="28"/>
        </w:rPr>
        <w:t>Ни при каких обстоятельствах не допускаются применение к должнику и иным лицам физической силы, угрозы убийством или причинения вреда здоровью; уничтожение или повреждение имущества; оказание психологического давления на должника и иных лиц; использование выражений и совершение иных действий, унижающих честь и достоинство должника и иных лиц, и т.п. (ч. 2 ст. 6 Закона N 230-ФЗ).</w:t>
      </w:r>
      <w:proofErr w:type="gramEnd"/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В качестве психологического давления может рассматриваться в том числе (ч. 6 разд. V Руководства):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сообщение должнику о том, что в случае неуплаты долга его будут разыскивать, в том числе посредством обхода соседей;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осуществление многочисленных звонков, автодозвон;</w:t>
      </w:r>
    </w:p>
    <w:p w:rsidR="006221B0" w:rsidRPr="00BC0820" w:rsidRDefault="006221B0" w:rsidP="006221B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lastRenderedPageBreak/>
        <w:t>неоднократные звонки должнику с последующей тишиной в трубке.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Не допускается непосредственное взаимодействие с должником, направленное на возврат просроченной задолженности, по инициативе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в течение льготного периода, установленного в соответствии с законодательством Российской Федерации (ч. 14 ст. 8 Закона N 230-ФЗ).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 w:rsidRPr="00BC0820">
        <w:rPr>
          <w:bCs/>
          <w:sz w:val="28"/>
          <w:szCs w:val="28"/>
        </w:rPr>
        <w:t>3. Получение письменного согласия должника на совершение определенных действий и необходимость заключения соглашений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обязательно в письменной форме должна оформлять (ч. 2, 5, 6 ст. 4, ч. 3, 7, 8 ст. 6, ч. 13 ст. 7 Закона N 230-ФЗ; ч. 2 ст. 2 Закона от 01.07.2021 N 254-ФЗ):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соглашение об иных, </w:t>
      </w:r>
      <w:proofErr w:type="gramStart"/>
      <w:r w:rsidRPr="00BC0820">
        <w:rPr>
          <w:sz w:val="28"/>
          <w:szCs w:val="28"/>
        </w:rPr>
        <w:t>кроме</w:t>
      </w:r>
      <w:proofErr w:type="gramEnd"/>
      <w:r w:rsidRPr="00BC0820">
        <w:rPr>
          <w:sz w:val="28"/>
          <w:szCs w:val="28"/>
        </w:rPr>
        <w:t xml:space="preserve"> </w:t>
      </w:r>
      <w:proofErr w:type="gramStart"/>
      <w:r w:rsidRPr="00BC0820">
        <w:rPr>
          <w:sz w:val="28"/>
          <w:szCs w:val="28"/>
        </w:rPr>
        <w:t>установленных</w:t>
      </w:r>
      <w:proofErr w:type="gramEnd"/>
      <w:r w:rsidRPr="00BC0820">
        <w:rPr>
          <w:sz w:val="28"/>
          <w:szCs w:val="28"/>
        </w:rPr>
        <w:t xml:space="preserve"> законом, способах взаимодействия с должником;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взаимодействие коллекторов с третьими лицами - членами семьи должника и иными проживающими с ним лицами, родственниками, соседями и любыми другими физическими лицами, если ими не выражено несогласие на взаимодействие. Также должно быть оформлено согласие третьего лица на осуществление с ним взаимодействия (если кредитор - кредитная организация, такое согласие требуется для взаимодействия в отношении задолженности по договорам, заключенным после 01.07.2021);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согласие должника на передачу третьим лицам или предоставление им доступа к сведениям о должнике, просроченной задолженности и ее взыскании, любые другие персональные сведения. Раскрытие этих сведений неограниченному кругу лиц, в том числе путем размещения их в сети Интернет, в каком-либо помещении или на здании, сообщение их по месту работы должника запрещено;</w:t>
      </w:r>
    </w:p>
    <w:p w:rsidR="006221B0" w:rsidRPr="00BC0820" w:rsidRDefault="006221B0" w:rsidP="006221B0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соглашение об изменении частоты взаимодействия с должником посредством встреч, телефонных переговоров, телеграфных и иных сообщений.</w:t>
      </w:r>
    </w:p>
    <w:p w:rsidR="006221B0" w:rsidRPr="00BC0820" w:rsidRDefault="006221B0" w:rsidP="006221B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Должник вправе в любое время отказаться от исполнения указанных соглашений или отозвать свое согласие. Для этого нужно направить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организации письменное уведомление через нотариуса, по почте заказным письмом с уведомлением о вручении или путем вручения под расписку.</w:t>
      </w:r>
    </w:p>
    <w:p w:rsidR="006221B0" w:rsidRPr="00BC0820" w:rsidRDefault="006221B0" w:rsidP="006221B0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0820">
        <w:rPr>
          <w:bCs/>
          <w:sz w:val="28"/>
          <w:szCs w:val="28"/>
        </w:rPr>
        <w:t>4. Действия в случае превышения коллекторами своих полномочий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Если коллекторы превышают свои полномочия, в частности пытаются изъять имущество, ведут себя агрессивно, угрожают, унижают, оскорбляют, применяют физическую силу и т.п., </w:t>
      </w:r>
      <w:r>
        <w:rPr>
          <w:sz w:val="28"/>
          <w:szCs w:val="28"/>
        </w:rPr>
        <w:t xml:space="preserve">следует </w:t>
      </w:r>
      <w:r w:rsidRPr="00BC0820">
        <w:rPr>
          <w:sz w:val="28"/>
          <w:szCs w:val="28"/>
        </w:rPr>
        <w:t>прекратит</w:t>
      </w:r>
      <w:r>
        <w:rPr>
          <w:sz w:val="28"/>
          <w:szCs w:val="28"/>
        </w:rPr>
        <w:t>ь</w:t>
      </w:r>
      <w:r w:rsidRPr="00BC0820">
        <w:rPr>
          <w:sz w:val="28"/>
          <w:szCs w:val="28"/>
        </w:rPr>
        <w:t xml:space="preserve"> общение с ними и вызовите полицию. Указанные действия коллекторов при наличии оснований могут повлечь административную, а также уголовную ответственность (ст. ст. 6.1.1, 19.1 </w:t>
      </w:r>
      <w:proofErr w:type="spellStart"/>
      <w:r w:rsidRPr="00BC0820">
        <w:rPr>
          <w:sz w:val="28"/>
          <w:szCs w:val="28"/>
        </w:rPr>
        <w:t>КоАП</w:t>
      </w:r>
      <w:proofErr w:type="spellEnd"/>
      <w:r w:rsidRPr="00BC0820">
        <w:rPr>
          <w:sz w:val="28"/>
          <w:szCs w:val="28"/>
        </w:rPr>
        <w:t xml:space="preserve"> РФ; ст. ст. 115, 116, 172.4, 330 УК РФ).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визитах коллекторов и телефонных звонках в неустановленное время, чаще, чем предусмотрено законом, с угрозами </w:t>
      </w:r>
      <w:r>
        <w:rPr>
          <w:sz w:val="28"/>
          <w:szCs w:val="28"/>
        </w:rPr>
        <w:t>рекомендуется</w:t>
      </w:r>
      <w:r w:rsidRPr="00BC0820">
        <w:rPr>
          <w:sz w:val="28"/>
          <w:szCs w:val="28"/>
        </w:rPr>
        <w:t xml:space="preserve"> по </w:t>
      </w:r>
      <w:r w:rsidRPr="00BC0820">
        <w:rPr>
          <w:sz w:val="28"/>
          <w:szCs w:val="28"/>
        </w:rPr>
        <w:lastRenderedPageBreak/>
        <w:t xml:space="preserve">возможности записать переговоры, например, на диктофон, взять детализацию телефонных переговоров у оператора связи, чтобы иметь подтверждение нарушений со стороны коллекторов. </w:t>
      </w:r>
      <w:proofErr w:type="gramStart"/>
      <w:r w:rsidRPr="00BC0820">
        <w:rPr>
          <w:sz w:val="28"/>
          <w:szCs w:val="28"/>
        </w:rPr>
        <w:t>Операторы связи, оказывающие, в частности, услуги подвижной радиосвязи в сети связи общего пользования, услуги внутризоновой телефонной связи, местной телефонной связи, обязаны хранить голосовую информацию и текстовые сообщения в полном объеме в течение шести месяцев с даты окончания их приема, передачи, доставки или обработки (п. 5 Правил, утв. Постановлением Правительства РФ от 12.04.2018 N 445).</w:t>
      </w:r>
      <w:proofErr w:type="gramEnd"/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Административная ответственность предусмотрена также при совершении коллекторами действий в нарушение законодательства о защите прав и законных интересов </w:t>
      </w:r>
      <w:proofErr w:type="spellStart"/>
      <w:r w:rsidRPr="00BC0820">
        <w:rPr>
          <w:sz w:val="28"/>
          <w:szCs w:val="28"/>
        </w:rPr>
        <w:t>физлиц</w:t>
      </w:r>
      <w:proofErr w:type="spellEnd"/>
      <w:r w:rsidRPr="00BC0820">
        <w:rPr>
          <w:sz w:val="28"/>
          <w:szCs w:val="28"/>
        </w:rPr>
        <w:t xml:space="preserve"> при осуществлении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деятельности (ст. 14.57 </w:t>
      </w:r>
      <w:proofErr w:type="spellStart"/>
      <w:r w:rsidRPr="00BC0820">
        <w:rPr>
          <w:sz w:val="28"/>
          <w:szCs w:val="28"/>
        </w:rPr>
        <w:t>КоАП</w:t>
      </w:r>
      <w:proofErr w:type="spellEnd"/>
      <w:r w:rsidRPr="00BC0820">
        <w:rPr>
          <w:sz w:val="28"/>
          <w:szCs w:val="28"/>
        </w:rPr>
        <w:t xml:space="preserve"> РФ).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r w:rsidRPr="00BC0820">
        <w:rPr>
          <w:sz w:val="28"/>
          <w:szCs w:val="28"/>
        </w:rPr>
        <w:t xml:space="preserve"> вправе подать жалобу на действия коллекторов в ФССП с приложением документированных материалов, свидетельствующих о нарушении закона. Поступление в ФССП сведений о нарушении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организацией требований к осуществлению </w:t>
      </w:r>
      <w:proofErr w:type="spellStart"/>
      <w:r w:rsidRPr="00BC0820">
        <w:rPr>
          <w:sz w:val="28"/>
          <w:szCs w:val="28"/>
        </w:rPr>
        <w:t>коллекторской</w:t>
      </w:r>
      <w:proofErr w:type="spellEnd"/>
      <w:r w:rsidRPr="00BC0820">
        <w:rPr>
          <w:sz w:val="28"/>
          <w:szCs w:val="28"/>
        </w:rPr>
        <w:t xml:space="preserve"> деятельности может послужить основанием для ее внеплановой проверки (ч. 1, 3 ст. 18 Закона N 230-ФЗ; ч. 2 ст. 56, п. 1 ч. 1 ст. 57, п. 1 ч. 1 ст. 58 Закона от 31.07.2020 N 248-ФЗ; п. п. 3, 54 Положения, утв. Постановлением Правительства РФ от 25.06.2021 N 1004; ст. 21, п. п. 1, 1.1 ст. 22, п. 1 ст. 27 Закона от 17.01.1992 N 2202-1).</w:t>
      </w:r>
    </w:p>
    <w:p w:rsidR="006221B0" w:rsidRPr="00BC082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 xml:space="preserve">При выявлении однократного грубого нарушения закона, повлекшего причинение вреда жизни, здоровью или имуществу должника и иных лиц,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может быть исключена из </w:t>
      </w:r>
      <w:proofErr w:type="spellStart"/>
      <w:r w:rsidRPr="00BC0820">
        <w:rPr>
          <w:sz w:val="28"/>
          <w:szCs w:val="28"/>
        </w:rPr>
        <w:t>госреестра</w:t>
      </w:r>
      <w:proofErr w:type="spellEnd"/>
      <w:r w:rsidRPr="00BC0820">
        <w:rPr>
          <w:sz w:val="28"/>
          <w:szCs w:val="28"/>
        </w:rPr>
        <w:t xml:space="preserve"> и лишится права осуществлять </w:t>
      </w:r>
      <w:proofErr w:type="spellStart"/>
      <w:r w:rsidRPr="00BC0820">
        <w:rPr>
          <w:sz w:val="28"/>
          <w:szCs w:val="28"/>
        </w:rPr>
        <w:t>коллекторскую</w:t>
      </w:r>
      <w:proofErr w:type="spellEnd"/>
      <w:r w:rsidRPr="00BC0820">
        <w:rPr>
          <w:sz w:val="28"/>
          <w:szCs w:val="28"/>
        </w:rPr>
        <w:t xml:space="preserve"> деятельность. Те же последствия возможны, если </w:t>
      </w:r>
      <w:proofErr w:type="spellStart"/>
      <w:r w:rsidRPr="00BC0820">
        <w:rPr>
          <w:sz w:val="28"/>
          <w:szCs w:val="28"/>
        </w:rPr>
        <w:t>коллекторская</w:t>
      </w:r>
      <w:proofErr w:type="spellEnd"/>
      <w:r w:rsidRPr="00BC0820">
        <w:rPr>
          <w:sz w:val="28"/>
          <w:szCs w:val="28"/>
        </w:rPr>
        <w:t xml:space="preserve"> организация неоднократно в течение года не выполняет предписания ФССП и нарушает требования законодательства о порядке осуществления деятельности по возврату просроченной задолженности физических лиц (п. 4 ч. 1, ч. 2 ст. 16, п. 2 ст. 19 Закона N 230-ФЗ).</w:t>
      </w:r>
    </w:p>
    <w:p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BC0820">
        <w:rPr>
          <w:sz w:val="28"/>
          <w:szCs w:val="28"/>
        </w:rPr>
        <w:t>Действия коллекторов можно также обжаловать в судебном порядке (ч. 1 ст. 22 ГПК РФ).</w:t>
      </w:r>
    </w:p>
    <w:p w:rsidR="006221B0" w:rsidRDefault="006221B0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6221B0" w:rsidRDefault="00510EC9" w:rsidP="006221B0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221B0">
        <w:rPr>
          <w:sz w:val="28"/>
          <w:szCs w:val="28"/>
        </w:rPr>
        <w:t>Кузнецова О.В.</w:t>
      </w:r>
    </w:p>
    <w:p w:rsidR="001F6440" w:rsidRPr="00EC5DAF" w:rsidRDefault="001F6440" w:rsidP="002553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F6440" w:rsidRPr="00EC5DAF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245"/>
    <w:rsid w:val="00067E94"/>
    <w:rsid w:val="000B7416"/>
    <w:rsid w:val="001F6440"/>
    <w:rsid w:val="0023059F"/>
    <w:rsid w:val="00255319"/>
    <w:rsid w:val="003661B6"/>
    <w:rsid w:val="003F05EC"/>
    <w:rsid w:val="0041062A"/>
    <w:rsid w:val="0041190F"/>
    <w:rsid w:val="00510EC9"/>
    <w:rsid w:val="00583B87"/>
    <w:rsid w:val="005A42D2"/>
    <w:rsid w:val="005C0CF9"/>
    <w:rsid w:val="006030D9"/>
    <w:rsid w:val="00610552"/>
    <w:rsid w:val="006221B0"/>
    <w:rsid w:val="0077470B"/>
    <w:rsid w:val="00843FBF"/>
    <w:rsid w:val="0085410E"/>
    <w:rsid w:val="00882245"/>
    <w:rsid w:val="00882D4B"/>
    <w:rsid w:val="008D3C3F"/>
    <w:rsid w:val="009B46ED"/>
    <w:rsid w:val="00A46F31"/>
    <w:rsid w:val="00AC66D5"/>
    <w:rsid w:val="00B113EE"/>
    <w:rsid w:val="00B1390E"/>
    <w:rsid w:val="00BB2512"/>
    <w:rsid w:val="00BF3AF4"/>
    <w:rsid w:val="00CA1C37"/>
    <w:rsid w:val="00D11CD8"/>
    <w:rsid w:val="00D22A06"/>
    <w:rsid w:val="00DB6E3E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Совет спец</cp:lastModifiedBy>
  <cp:revision>15</cp:revision>
  <dcterms:created xsi:type="dcterms:W3CDTF">2021-07-19T10:59:00Z</dcterms:created>
  <dcterms:modified xsi:type="dcterms:W3CDTF">2024-02-20T03:46:00Z</dcterms:modified>
</cp:coreProperties>
</file>