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6B9" w:rsidRDefault="006016B9" w:rsidP="00CF76E8">
      <w:pPr>
        <w:rPr>
          <w:rFonts w:cs="Calibri"/>
          <w:noProof/>
        </w:rPr>
      </w:pPr>
    </w:p>
    <w:p w:rsidR="00D65C8A" w:rsidRPr="002F147D" w:rsidRDefault="002F147D" w:rsidP="002F147D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2F147D">
        <w:rPr>
          <w:rFonts w:ascii="Segoe UI" w:hAnsi="Segoe UI" w:cs="Segoe UI"/>
          <w:b/>
          <w:noProof/>
          <w:sz w:val="28"/>
        </w:rPr>
        <w:t>В ЕГРН внесены сведения о границах всех смежных с Новосибирской областью субъектов Российской Федерации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2F147D" w:rsidRPr="002F147D" w:rsidRDefault="002F147D" w:rsidP="002F147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F147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Новосибирским Росреестром завершены работы по внесению межрегиональных границ в Единый государственный реестр недвижимости, внесено 100% сведений. </w:t>
      </w:r>
    </w:p>
    <w:p w:rsidR="002F147D" w:rsidRPr="002F147D" w:rsidRDefault="002F147D" w:rsidP="002F147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F147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Новосибирская область имеет четыре границы с другими субъектами Российской Федерации: Омской, Томской областями, Алтайским краем, Кемеровской область-Кузбассом.</w:t>
      </w:r>
    </w:p>
    <w:p w:rsidR="002F147D" w:rsidRPr="002F147D" w:rsidRDefault="002F147D" w:rsidP="002F147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F147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конце ноября 2023 года в ЕГРН внесена граница между Новосибирской областью и Томской областью.</w:t>
      </w:r>
    </w:p>
    <w:p w:rsidR="002F147D" w:rsidRPr="002F147D" w:rsidRDefault="002F147D" w:rsidP="002F147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F147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Протяженность северной границы с Томской областью составляет </w:t>
      </w:r>
    </w:p>
    <w:p w:rsidR="002F147D" w:rsidRPr="002F147D" w:rsidRDefault="002F147D" w:rsidP="002F147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F147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857,89 км, в основном она проходит по территории лесных массивов и сельхозугодий. Со стороны Новосибирской области граничными являются Кыштовский, Северный, Убинский, Колыванский, Мошковский и Болотнинский муниципальные районы, а со стороны Томской области – Каргасокский, Парабельский, Бакчарский, Шегарский, Кожевниковский, Томский муниципальные районы.</w:t>
      </w:r>
    </w:p>
    <w:p w:rsidR="00FB3C30" w:rsidRDefault="002F147D" w:rsidP="002F147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F147D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>«Благодаря совместной работе Управлений Росреестра и органов власти Новосибирской области, Алтайского края, Кемеровской области-Кузбасса, Омской области и Томской все границы Новосибирской области с соседними субъектами внесены в ЕГРН»</w:t>
      </w:r>
      <w:r w:rsidRPr="002F147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- сообщила руководитель Управления Росреестра по Новосибирской области </w:t>
      </w:r>
      <w:r w:rsidRPr="002F147D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Светлана Рягузова</w:t>
      </w:r>
      <w:r w:rsidRPr="002F147D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, подчеркнув, что установление границ между субъектами Российской Федерации и внесение сведений о них в ЕГРН – важнейшая задача в реализации государственной программы «Национальная система пространственных данных», наполнении Единого государственного реестра недвижимости необходимыми, полными и точными сведениями.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086883" w:rsidRPr="007C0523" w:rsidSect="004670F5">
      <w:headerReference w:type="even" r:id="rId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1B7" w:rsidRDefault="002131B7" w:rsidP="00747FDB">
      <w:pPr>
        <w:spacing w:after="0" w:line="240" w:lineRule="auto"/>
      </w:pPr>
      <w:r>
        <w:separator/>
      </w:r>
    </w:p>
  </w:endnote>
  <w:endnote w:type="continuationSeparator" w:id="0">
    <w:p w:rsidR="002131B7" w:rsidRDefault="002131B7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1B7" w:rsidRDefault="002131B7" w:rsidP="00747FDB">
      <w:pPr>
        <w:spacing w:after="0" w:line="240" w:lineRule="auto"/>
      </w:pPr>
      <w:r>
        <w:separator/>
      </w:r>
    </w:p>
  </w:footnote>
  <w:footnote w:type="continuationSeparator" w:id="0">
    <w:p w:rsidR="002131B7" w:rsidRDefault="002131B7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131B7"/>
    <w:rsid w:val="00256153"/>
    <w:rsid w:val="00291652"/>
    <w:rsid w:val="002C29BC"/>
    <w:rsid w:val="002E57A7"/>
    <w:rsid w:val="002F147D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2972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B2F024-16D7-41CD-B805-670F5CDE9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Шелопугина Елена Евгеньевна</cp:lastModifiedBy>
  <cp:revision>9</cp:revision>
  <cp:lastPrinted>2022-01-19T07:30:00Z</cp:lastPrinted>
  <dcterms:created xsi:type="dcterms:W3CDTF">2023-04-24T06:32:00Z</dcterms:created>
  <dcterms:modified xsi:type="dcterms:W3CDTF">2023-12-04T03:57:00Z</dcterms:modified>
</cp:coreProperties>
</file>