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1046AB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1046AB">
        <w:rPr>
          <w:rFonts w:ascii="Segoe UI" w:hAnsi="Segoe UI" w:cs="Segoe UI"/>
          <w:b/>
          <w:noProof/>
          <w:sz w:val="28"/>
        </w:rPr>
        <w:t>«Горячая» телефонная линия, приуроченная ко Дню юриста</w:t>
      </w:r>
    </w:p>
    <w:p w:rsidR="001046AB" w:rsidRPr="001046AB" w:rsidRDefault="001046AB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1046AB" w:rsidRPr="001046AB" w:rsidRDefault="001046AB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46A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 декабря в новосибирском Управлении состоится «горячая» телефонная линия в рамках Дня юриста.</w:t>
      </w:r>
    </w:p>
    <w:p w:rsidR="001046AB" w:rsidRPr="001046AB" w:rsidRDefault="001046AB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46A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Граждане смогут получить информацию по вопросам:</w:t>
      </w:r>
    </w:p>
    <w:p w:rsidR="001046AB" w:rsidRPr="001046AB" w:rsidRDefault="001046AB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46A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порядок государственной регистрации прав и сделок с недвижимостью;</w:t>
      </w:r>
    </w:p>
    <w:p w:rsidR="001046AB" w:rsidRPr="001046AB" w:rsidRDefault="001046AB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46A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способы представления документов;</w:t>
      </w:r>
    </w:p>
    <w:p w:rsidR="001046AB" w:rsidRPr="001046AB" w:rsidRDefault="001046AB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46A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особенности регистрации отдельных видов прав и сделок;</w:t>
      </w:r>
    </w:p>
    <w:p w:rsidR="001046AB" w:rsidRPr="001046AB" w:rsidRDefault="00D475A7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bookmarkStart w:id="0" w:name="_GoBack"/>
      <w:bookmarkEnd w:id="0"/>
      <w:r w:rsidR="001046AB" w:rsidRPr="001046A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особенности регистрации ипотеки и аренды, порядок регистрации прав на недвижимость при реорганизации юридических лиц, банкротстве и реализации арестованного имущества;</w:t>
      </w:r>
    </w:p>
    <w:p w:rsidR="001046AB" w:rsidRPr="001046AB" w:rsidRDefault="001046AB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46A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размеры и порядок уплаты государственной пошлины.</w:t>
      </w:r>
    </w:p>
    <w:p w:rsidR="001046AB" w:rsidRPr="001046AB" w:rsidRDefault="001046AB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46A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эти и другие вопросы ответят начальник отдела государственной регистрации недвижимости № 1 Яков Хохлов и заместитель начальника отдела государственной регистрации недвижимости № 5 Жанна Тукачева.</w:t>
      </w:r>
    </w:p>
    <w:p w:rsidR="001046AB" w:rsidRPr="001046AB" w:rsidRDefault="001046AB" w:rsidP="001046A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46A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Звонки будут приниматься с 10 до 12 часов по телефонам 8 (383) 216-16-37, 8 (383) 227-10-60.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8F413B" w:rsidRPr="00B11B3D">
        <w:rPr>
          <w:rFonts w:ascii="Segoe UI" w:eastAsia="Quattrocento Sans" w:hAnsi="Segoe UI" w:cs="Segoe UI"/>
          <w:b/>
          <w:i/>
          <w:color w:val="000000"/>
          <w:sz w:val="24"/>
          <w:szCs w:val="24"/>
          <w:highlight w:val="yellow"/>
        </w:rPr>
        <w:t>наименование террито</w:t>
      </w:r>
      <w:r w:rsidR="00B11B3D" w:rsidRPr="00B11B3D">
        <w:rPr>
          <w:rFonts w:ascii="Segoe UI" w:eastAsia="Quattrocento Sans" w:hAnsi="Segoe UI" w:cs="Segoe UI"/>
          <w:b/>
          <w:i/>
          <w:color w:val="000000"/>
          <w:sz w:val="24"/>
          <w:szCs w:val="24"/>
          <w:highlight w:val="yellow"/>
        </w:rPr>
        <w:t>риального (межмуниципального) отдела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я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7E3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A077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77B" w:rsidRDefault="006A077B" w:rsidP="00747FDB">
      <w:pPr>
        <w:spacing w:after="0" w:line="240" w:lineRule="auto"/>
      </w:pPr>
      <w:r>
        <w:separator/>
      </w:r>
    </w:p>
  </w:endnote>
  <w:endnote w:type="continuationSeparator" w:id="0">
    <w:p w:rsidR="006A077B" w:rsidRDefault="006A077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77B" w:rsidRDefault="006A077B" w:rsidP="00747FDB">
      <w:pPr>
        <w:spacing w:after="0" w:line="240" w:lineRule="auto"/>
      </w:pPr>
      <w:r>
        <w:separator/>
      </w:r>
    </w:p>
  </w:footnote>
  <w:footnote w:type="continuationSeparator" w:id="0">
    <w:p w:rsidR="006A077B" w:rsidRDefault="006A077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046AB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7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475A7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8DB7"/>
  <w15:docId w15:val="{E9C43E5A-7EA3-434E-8BCA-F1B39CF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2023-11-30T02:03:00Z</dcterms:modified>
</cp:coreProperties>
</file>