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A7" w:rsidRDefault="00114EA7" w:rsidP="00114EA7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114EA7" w:rsidRDefault="00114EA7" w:rsidP="00114EA7">
      <w:pPr>
        <w:jc w:val="center"/>
      </w:pPr>
      <w:r>
        <w:rPr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1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6D7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114EA7" w:rsidRDefault="00114EA7" w:rsidP="00114EA7">
      <w:pPr>
        <w:jc w:val="center"/>
        <w:rPr>
          <w:b/>
        </w:rPr>
      </w:pPr>
      <w:r>
        <w:t xml:space="preserve">                                                </w:t>
      </w:r>
      <w:r w:rsidR="00296D7E">
        <w:pict>
          <v:shape id="_x0000_i1026" type="#_x0000_t136" style="width:288.75pt;height:41.25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27 ноября  2023   № 4</w:t>
      </w:r>
      <w:r w:rsidR="00A70137">
        <w:rPr>
          <w:b/>
        </w:rPr>
        <w:t>6</w:t>
      </w:r>
    </w:p>
    <w:p w:rsidR="002B4EF0" w:rsidRDefault="002B4EF0" w:rsidP="002B4EF0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3075" cy="752475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F0" w:rsidRDefault="002B4EF0" w:rsidP="002B4EF0">
      <w:pPr>
        <w:pStyle w:val="a4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Министерством сельского хозяйства Российской Федерации. 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>
        <w:rPr>
          <w:rFonts w:ascii="Segoe UI" w:eastAsia="Times New Roman" w:hAnsi="Segoe UI" w:cs="Segoe UI"/>
          <w:sz w:val="28"/>
          <w:szCs w:val="28"/>
          <w:lang w:eastAsia="ru-RU"/>
        </w:rPr>
        <w:t>возникшими</w:t>
      </w:r>
      <w:proofErr w:type="gram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состояния плодородия почвы несут ответственность землепользователи, собственники земельных участков. 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Работа 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Россельхознадзора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на Единый телефон экстренных служб – 112;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в Пожарно-спасательную службу МЧС России – 101;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«Единый телефон доверия» ГУ МЧС России по Новосибирской области - 8(383) 239-99-99;</w:t>
      </w:r>
    </w:p>
    <w:p w:rsidR="002B4EF0" w:rsidRDefault="002B4EF0" w:rsidP="002B4E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B4EF0" w:rsidRDefault="002B4EF0" w:rsidP="002B4E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B4EF0" w:rsidRDefault="00296D7E" w:rsidP="002B4EF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96D7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4" type="#_x0000_t32" style="position:absolute;left:0;text-align:left;margin-left:-3.3pt;margin-top:7.1pt;width:490.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2B4EF0" w:rsidRDefault="002B4EF0" w:rsidP="002B4E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B4EF0" w:rsidRDefault="002B4EF0" w:rsidP="002B4E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2B4EF0" w:rsidRDefault="002B4EF0" w:rsidP="002B4E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2B4EF0" w:rsidRDefault="002B4EF0" w:rsidP="002B4E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B4EF0" w:rsidRDefault="002B4EF0" w:rsidP="002B4EF0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B4EF0" w:rsidRDefault="002B4EF0" w:rsidP="002B4EF0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2B4EF0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2B4EF0" w:rsidRDefault="00296D7E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6" w:history="1">
        <w:r w:rsidR="002B4EF0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2B4EF0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2B4EF0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7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Росреестр</w:t>
        </w:r>
        <w:proofErr w:type="spellEnd"/>
      </w:hyperlink>
    </w:p>
    <w:p w:rsidR="002B4EF0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8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9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0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  <w:proofErr w:type="spellEnd"/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1" w:history="1"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B4EF0" w:rsidRDefault="002B4EF0" w:rsidP="002B4EF0">
      <w:pPr>
        <w:rPr>
          <w:rFonts w:ascii="Segoe UI" w:hAnsi="Segoe UI" w:cs="Segoe UI"/>
          <w:b/>
          <w:noProof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743075" cy="752475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  <w:sz w:val="28"/>
        </w:rPr>
        <w:t>В регионе увеличилось число земель, вовлеченных в строительство жилья</w:t>
      </w:r>
    </w:p>
    <w:p w:rsidR="002B4EF0" w:rsidRDefault="002B4EF0" w:rsidP="002B4EF0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первой половине мая количество вовлеченных в строительство жилья земельных участков в Новосибирской области увеличилось почти на 20%. </w:t>
      </w:r>
    </w:p>
    <w:p w:rsidR="002B4EF0" w:rsidRDefault="002B4EF0" w:rsidP="002B4EF0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Новосибирским </w:t>
      </w:r>
      <w:proofErr w:type="spellStart"/>
      <w:r>
        <w:rPr>
          <w:rFonts w:ascii="Segoe UI" w:hAnsi="Segoe UI" w:cs="Segoe UI"/>
          <w:sz w:val="28"/>
          <w:szCs w:val="28"/>
        </w:rPr>
        <w:t>Росреестром</w:t>
      </w:r>
      <w:proofErr w:type="spellEnd"/>
      <w:r>
        <w:rPr>
          <w:rFonts w:ascii="Segoe UI" w:hAnsi="Segoe UI" w:cs="Segoe UI"/>
          <w:sz w:val="28"/>
          <w:szCs w:val="28"/>
        </w:rPr>
        <w:t xml:space="preserve"> совместно с региональными органами власти с начала года выявлено 240 земельных участков общей площадью более 1251 га, из них 22 участка уже выбрано застройщиками для строительства многоквартирных домов, 9 участков – для строительства индивидуальных жилых домов. Участки находятся как в областном центре, так и в районах области.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Выбрать свободный земельный участок для строительства жилья поможет сервис </w:t>
      </w:r>
      <w:proofErr w:type="spellStart"/>
      <w:r>
        <w:rPr>
          <w:rFonts w:ascii="Segoe UI" w:hAnsi="Segoe UI" w:cs="Segoe UI"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sz w:val="28"/>
          <w:szCs w:val="28"/>
        </w:rPr>
        <w:t xml:space="preserve"> «Земля для стройки», для этого достаточно зайти на Публичную кадастровую карту </w:t>
      </w:r>
      <w:proofErr w:type="spellStart"/>
      <w:r>
        <w:rPr>
          <w:rFonts w:ascii="Segoe UI" w:hAnsi="Segoe UI" w:cs="Segoe UI"/>
          <w:sz w:val="28"/>
          <w:szCs w:val="28"/>
        </w:rPr>
        <w:t>pkk.rosreestr.ru</w:t>
      </w:r>
      <w:proofErr w:type="spellEnd"/>
      <w:r>
        <w:rPr>
          <w:rFonts w:ascii="Segoe UI" w:hAnsi="Segoe UI" w:cs="Segoe UI"/>
          <w:sz w:val="28"/>
          <w:szCs w:val="28"/>
        </w:rPr>
        <w:t xml:space="preserve">. 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hd w:val="clear" w:color="auto" w:fill="FFFFFF"/>
        </w:rPr>
        <w:t>«Земля для стройки» - часть государственной программы «Национальная система пространственных данных» (НСПД). Формирование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  <w:r>
        <w:rPr>
          <w:rFonts w:ascii="Segoe UI" w:hAnsi="Segoe UI" w:cs="Segoe UI"/>
          <w:color w:val="000000"/>
          <w:sz w:val="28"/>
        </w:rPr>
        <w:br/>
      </w:r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          «</w:t>
      </w:r>
      <w:proofErr w:type="spellStart"/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>Росреестр</w:t>
      </w:r>
      <w:proofErr w:type="spellEnd"/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продолжает решать задачу по повышению эффективности использования земель. «Земля для стройки» зарекомендовала себя как действенный инструмент взаимодействия государства и заинтересованных лиц. Сегодня совместно с ППК «</w:t>
      </w:r>
      <w:proofErr w:type="spellStart"/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>Роскадастр</w:t>
      </w:r>
      <w:proofErr w:type="spellEnd"/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» и региональными органами власти мы выявляем </w:t>
      </w:r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lastRenderedPageBreak/>
        <w:t xml:space="preserve">участки и территории, пригодные для жилищного строительства. Оперативные штабы на местах ежемесячно обновляют информацию. Граждане и инвесторы могут оценить и выбрать подходящие для строительства жилья земли на публичной кадастровой карте. Всего под строительство многоквартирных </w:t>
      </w:r>
      <w:proofErr w:type="gramStart"/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>домов</w:t>
      </w:r>
      <w:proofErr w:type="gramEnd"/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возможно использовать 5,8 тыс. участков площадью 40,52 тыс. га. Остальные 26 тыс. участков (69,17 тыс. га) могут быть вовлечены под индивидуальное жилищное строительство»</w:t>
      </w:r>
      <w:r>
        <w:rPr>
          <w:rFonts w:ascii="Segoe UI" w:hAnsi="Segoe UI" w:cs="Segoe UI"/>
          <w:color w:val="000000"/>
          <w:sz w:val="28"/>
          <w:shd w:val="clear" w:color="auto" w:fill="FFFFFF"/>
        </w:rPr>
        <w:t xml:space="preserve">, – рассказал руководитель </w:t>
      </w:r>
      <w:proofErr w:type="spellStart"/>
      <w:r>
        <w:rPr>
          <w:rFonts w:ascii="Segoe UI" w:hAnsi="Segoe UI" w:cs="Segoe UI"/>
          <w:color w:val="000000"/>
          <w:sz w:val="28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z w:val="28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000000"/>
          <w:sz w:val="28"/>
          <w:shd w:val="clear" w:color="auto" w:fill="FFFFFF"/>
        </w:rPr>
        <w:t xml:space="preserve">Олег </w:t>
      </w:r>
      <w:proofErr w:type="spellStart"/>
      <w:r>
        <w:rPr>
          <w:rFonts w:ascii="Segoe UI" w:hAnsi="Segoe UI" w:cs="Segoe UI"/>
          <w:b/>
          <w:color w:val="000000"/>
          <w:sz w:val="28"/>
          <w:shd w:val="clear" w:color="auto" w:fill="FFFFFF"/>
        </w:rPr>
        <w:t>Скуфинский</w:t>
      </w:r>
      <w:proofErr w:type="spellEnd"/>
      <w:r>
        <w:rPr>
          <w:rFonts w:ascii="Segoe UI" w:hAnsi="Segoe UI" w:cs="Segoe UI"/>
          <w:color w:val="000000"/>
          <w:sz w:val="28"/>
          <w:shd w:val="clear" w:color="auto" w:fill="FFFFFF"/>
        </w:rPr>
        <w:t>.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hd w:val="clear" w:color="auto" w:fill="FFFFFF"/>
        </w:rPr>
        <w:t xml:space="preserve">По словам руководителя Управления </w:t>
      </w:r>
      <w:proofErr w:type="spellStart"/>
      <w:r>
        <w:rPr>
          <w:rFonts w:ascii="Segoe UI" w:hAnsi="Segoe UI" w:cs="Segoe UI"/>
          <w:color w:val="000000"/>
          <w:sz w:val="28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z w:val="28"/>
          <w:shd w:val="clear" w:color="auto" w:fill="FFFFFF"/>
        </w:rPr>
        <w:t xml:space="preserve"> по Новосибирской области </w:t>
      </w:r>
      <w:r>
        <w:rPr>
          <w:rFonts w:ascii="Segoe UI" w:hAnsi="Segoe UI" w:cs="Segoe UI"/>
          <w:b/>
          <w:color w:val="000000"/>
          <w:sz w:val="28"/>
          <w:shd w:val="clear" w:color="auto" w:fill="FFFFFF"/>
        </w:rPr>
        <w:t xml:space="preserve">Светланы </w:t>
      </w:r>
      <w:proofErr w:type="spellStart"/>
      <w:r>
        <w:rPr>
          <w:rFonts w:ascii="Segoe UI" w:hAnsi="Segoe UI" w:cs="Segoe UI"/>
          <w:b/>
          <w:color w:val="000000"/>
          <w:sz w:val="28"/>
          <w:shd w:val="clear" w:color="auto" w:fill="FFFFFF"/>
        </w:rPr>
        <w:t>Рягузовой</w:t>
      </w:r>
      <w:proofErr w:type="spellEnd"/>
      <w:r>
        <w:rPr>
          <w:rFonts w:ascii="Segoe UI" w:hAnsi="Segoe UI" w:cs="Segoe UI"/>
          <w:color w:val="000000"/>
          <w:sz w:val="28"/>
          <w:shd w:val="clear" w:color="auto" w:fill="FFFFFF"/>
        </w:rPr>
        <w:t>, формирование единого банка земли – в числе приоритетных задачах ведомства: «</w:t>
      </w:r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>Новосибирская область на протяжении многих лет является лидером по строительству жилья в Сибири.</w:t>
      </w:r>
      <w:r>
        <w:rPr>
          <w:rFonts w:ascii="Segoe UI" w:hAnsi="Segoe UI" w:cs="Segoe UI"/>
          <w:color w:val="000000"/>
          <w:sz w:val="28"/>
          <w:shd w:val="clear" w:color="auto" w:fill="FFFFFF"/>
        </w:rPr>
        <w:t xml:space="preserve"> </w:t>
      </w:r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>Реализация данного проекта будет способствовать созданию благоприятных условий для дальнейшего развития региона в целом и повысит уровень его инвестиционной привлекательности».</w:t>
      </w:r>
    </w:p>
    <w:p w:rsidR="002B4EF0" w:rsidRDefault="002B4EF0" w:rsidP="002B4EF0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i/>
          <w:color w:val="000000"/>
          <w:sz w:val="28"/>
          <w:szCs w:val="28"/>
        </w:rPr>
      </w:pPr>
      <w:r>
        <w:rPr>
          <w:rFonts w:ascii="Segoe UI" w:hAnsi="Segoe UI" w:cs="Segoe UI"/>
          <w:i/>
          <w:color w:val="000000"/>
          <w:sz w:val="28"/>
          <w:szCs w:val="28"/>
        </w:rPr>
        <w:t xml:space="preserve">цитата руководителя </w:t>
      </w:r>
      <w:proofErr w:type="spellStart"/>
      <w:r>
        <w:rPr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i/>
          <w:color w:val="000000"/>
          <w:sz w:val="28"/>
          <w:szCs w:val="28"/>
        </w:rPr>
        <w:t xml:space="preserve"> представлена </w:t>
      </w:r>
    </w:p>
    <w:p w:rsidR="002B4EF0" w:rsidRDefault="002B4EF0" w:rsidP="002B4EF0">
      <w:pPr>
        <w:autoSpaceDE w:val="0"/>
        <w:autoSpaceDN w:val="0"/>
        <w:adjustRightInd w:val="0"/>
        <w:spacing w:after="0"/>
        <w:jc w:val="right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hAnsi="Segoe UI" w:cs="Segoe UI"/>
          <w:i/>
          <w:color w:val="000000"/>
          <w:sz w:val="28"/>
          <w:szCs w:val="28"/>
        </w:rPr>
        <w:t xml:space="preserve">центральным аппаратом </w:t>
      </w:r>
      <w:proofErr w:type="spellStart"/>
      <w:r>
        <w:rPr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</w:p>
    <w:p w:rsidR="002B4EF0" w:rsidRDefault="002B4EF0" w:rsidP="002B4E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B4EF0" w:rsidRDefault="002B4EF0" w:rsidP="002B4E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B4EF0" w:rsidRDefault="00296D7E" w:rsidP="002B4EF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96D7E">
        <w:pict>
          <v:shape id="_x0000_s1035" type="#_x0000_t32" style="position:absolute;left:0;text-align:left;margin-left:-3.3pt;margin-top:7.1pt;width:490.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</w:pict>
      </w:r>
    </w:p>
    <w:p w:rsidR="002B4EF0" w:rsidRDefault="002B4EF0" w:rsidP="002B4E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B4EF0" w:rsidRDefault="002B4EF0" w:rsidP="002B4E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2B4EF0" w:rsidRDefault="002B4EF0" w:rsidP="002B4E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B4EF0" w:rsidRDefault="002B4EF0" w:rsidP="002B4EF0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B4EF0" w:rsidRDefault="002B4EF0" w:rsidP="002B4EF0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2B4EF0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2B4EF0" w:rsidRDefault="00296D7E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2" w:history="1">
        <w:r w:rsidR="002B4EF0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2B4EF0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2B4EF0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lastRenderedPageBreak/>
        <w:t xml:space="preserve">Сайт: </w:t>
      </w:r>
      <w:hyperlink r:id="rId13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Росреестр</w:t>
        </w:r>
        <w:proofErr w:type="spellEnd"/>
      </w:hyperlink>
    </w:p>
    <w:p w:rsidR="002B4EF0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4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5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6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  <w:proofErr w:type="spellEnd"/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7" w:history="1"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B4EF0" w:rsidRDefault="002B4EF0" w:rsidP="002B4EF0">
      <w:pPr>
        <w:rPr>
          <w:rFonts w:ascii="Segoe UI" w:hAnsi="Segoe UI" w:cs="Segoe UI"/>
          <w:b/>
          <w:noProof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743075" cy="752475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  <w:sz w:val="28"/>
        </w:rPr>
        <w:t>Особенности владения земельным участком вблизи водоема</w:t>
      </w:r>
    </w:p>
    <w:p w:rsidR="002B4EF0" w:rsidRDefault="002B4EF0" w:rsidP="002B4EF0">
      <w:pP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Владение земельными участками вблизи водоема имеет ряд особенностей с точки зрения правового регулирования. Эти особенности связаны с необходимостью соблюдения законодательных требований в области использования земель и охраны природы,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самых актуальных рассказали в Управлении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области.</w:t>
      </w:r>
    </w:p>
    <w:p w:rsidR="002B4EF0" w:rsidRDefault="002B4EF0" w:rsidP="002B4EF0">
      <w:pP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Одной из особенностей владения земельными участками вблизи рек, озер является обязательность получения разрешений на все виды деятельности, связанных с использованием земельного участка. Это могут быть разрешения на строительство объектов, разрешения на использование водных ресурсов, разрешения на заготовку древесины и так далее. Все эти разрешения выдаются компетентными органами в соответствии с требованиями законодательства и обязательны для соблюдения.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«Земельные участки, которые находятся в пределах береговой полосы, приобретать запрещено. При этом участки, расположенные за пределами береговой полосы, можно покупать, сдавать в аренду или строить на них объекты недвижимости при условии соблюдения всех санитарных и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водоохранных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норм и требований. Это значит, что на таком участке можно возвести, например, садовый дом. Но его будет необходимо оборудовать сооружениями, которые смогут обеспечить охрану водоемов от загрязнения и засорения», - отметила заместитель руководителя </w:t>
      </w:r>
      <w:r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Наталья </w:t>
      </w:r>
      <w:proofErr w:type="spellStart"/>
      <w:r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Ивчатова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Проверить, входит ли конкретный земельный участок в границы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водоохранной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зоны или прибрежной защитной полосы водоемов можно с помощью сервиса «Публичная кадастровая карта», выбрав в строке поиска «ЗОУИТ» (зоны с особыми условиями использования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территорий) и вставить кадастровый номер интересующего объекта, либо воспользоваться навигацией по карте.</w:t>
      </w:r>
    </w:p>
    <w:p w:rsidR="002B4EF0" w:rsidRDefault="002B4EF0" w:rsidP="002B4E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B4EF0" w:rsidRDefault="002B4EF0" w:rsidP="002B4E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B4EF0" w:rsidRDefault="00296D7E" w:rsidP="002B4EF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96D7E">
        <w:pict>
          <v:shape id="_x0000_s1036" type="#_x0000_t32" style="position:absolute;left:0;text-align:left;margin-left:-3.3pt;margin-top:7.1pt;width:490.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cF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hpEk&#10;PYzo+eBUyIxS355B2xy8SrkzvkB6kq/6RdHvFklVtkQ2PDi/nTXEJj4iugvxF6shyX74rBj4EMAP&#10;vTrVpveQ0AV0CiM530bCTw5R+DlP0+XDDCZHx7eI5GOgNtZ94qpH3iiwdYaIpnWlkhIGr0wS0pDj&#10;i3WeFsnHAJ9Vqq3oujD/TqKhwMtZOgsBVnWC+UfvZk2zLzuDjsQrKH6MyyAaALtzM+ogWQBrOWGb&#10;q+2I6C42+HfS40FhQOdqXSTyYxkvN4vNIptk6XwzyeKqmjxvy2wy3yaPs+qhKssq+empJVneCsa4&#10;9OxGuSbZ38nhujgXod0Ee2tDdI8e+gVkx28gHSbrh3mRxV6x886MEweFBufrNvkVeH8H+/3Or38B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363XBSACAAA7BAAADgAAAAAAAAAAAAAAAAAuAgAAZHJzL2Uyb0RvYy54bWxQ&#10;SwECLQAUAAYACAAAACEA6QmxCN4AAAAIAQAADwAAAAAAAAAAAAAAAAB6BAAAZHJzL2Rvd25yZXYu&#10;eG1sUEsFBgAAAAAEAAQA8wAAAIUFAAAAAA==&#10;" strokecolor="#0070c0"/>
        </w:pict>
      </w:r>
    </w:p>
    <w:p w:rsidR="002B4EF0" w:rsidRDefault="002B4EF0" w:rsidP="002B4E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B4EF0" w:rsidRDefault="002B4EF0" w:rsidP="002B4E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2B4EF0" w:rsidRDefault="002B4EF0" w:rsidP="002B4E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B4EF0" w:rsidRDefault="002B4EF0" w:rsidP="002B4EF0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B4EF0" w:rsidRDefault="002B4EF0" w:rsidP="002B4EF0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2B4EF0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2B4EF0" w:rsidRDefault="00296D7E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8" w:history="1">
        <w:r w:rsidR="002B4EF0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2B4EF0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2B4EF0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9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Росреестр</w:t>
        </w:r>
        <w:proofErr w:type="spellEnd"/>
      </w:hyperlink>
    </w:p>
    <w:p w:rsidR="002B4EF0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20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1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22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  <w:proofErr w:type="spellEnd"/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23" w:history="1"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B4EF0" w:rsidRDefault="002B4EF0" w:rsidP="002B4EF0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3075" cy="752475"/>
            <wp:effectExtent l="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Филиал МФЦ «Чистоозерный» переезжает</w:t>
      </w:r>
    </w:p>
    <w:p w:rsidR="002B4EF0" w:rsidRDefault="002B4EF0" w:rsidP="002B4EF0">
      <w:pPr>
        <w:pStyle w:val="a4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связи с переездом филиала МФЦ Чистоозерного района на новый адрес - Новосибирская область,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Чистоозерный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район, р.п. Чистоозерное, ул. Зонова, д. 14 - оказание государственных и муниципальных услуг с 22 ноября 2023 приостанавливается.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Возобновление приема заявителей по новому адресу запланировано с 27 ноября 2023.</w:t>
      </w:r>
    </w:p>
    <w:p w:rsidR="002B4EF0" w:rsidRDefault="002B4EF0" w:rsidP="002B4EF0">
      <w:pPr>
        <w:autoSpaceDE w:val="0"/>
        <w:autoSpaceDN w:val="0"/>
        <w:adjustRightInd w:val="0"/>
        <w:spacing w:after="0"/>
        <w:ind w:firstLine="709"/>
        <w:jc w:val="both"/>
      </w:pPr>
      <w:r>
        <w:rPr>
          <w:rFonts w:ascii="Segoe UI" w:eastAsia="Times New Roman" w:hAnsi="Segoe UI" w:cs="Segoe U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62575" cy="3619500"/>
            <wp:effectExtent l="19050" t="0" r="9525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F0" w:rsidRDefault="002B4EF0" w:rsidP="002B4E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Управленем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B4EF0" w:rsidRDefault="002B4EF0" w:rsidP="002B4EF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B4EF0" w:rsidRDefault="00296D7E" w:rsidP="002B4EF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96D7E">
        <w:pict>
          <v:shape id="_x0000_s1037" type="#_x0000_t32" style="position:absolute;left:0;text-align:left;margin-left:-3.3pt;margin-top:7.1pt;width:490.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th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ESNJ&#10;ehjR88GpkBmlvj2Dtjl4lXJnfIH0JF/1i6LfLZKqbIlseHB+O2uITXxEdBfiL1ZDkv3wWTHwIYAf&#10;enWqTe8hoQvoFEZyvo2Enxyi8HOepsuHGUyOjm8RycdAbaz7xFWPvFFg6wwRTetKJSUMXpkkpCHH&#10;F+s8LZKPAT6rVFvRdWH+nURDgZezdBYCrOoE84/ezZpmX3YGHYlXUPwYl0E0AHbnZtRBsgDWcsI2&#10;V9sR0V1s8O+kx4PCgM7VukjkxzJebhabRTbJ0vlmksVVNXneltlkvk0eZ9VD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eRa7YSACAAA7BAAADgAAAAAAAAAAAAAAAAAuAgAAZHJzL2Uyb0RvYy54bWxQ&#10;SwECLQAUAAYACAAAACEA6QmxCN4AAAAIAQAADwAAAAAAAAAAAAAAAAB6BAAAZHJzL2Rvd25yZXYu&#10;eG1sUEsFBgAAAAAEAAQA8wAAAIUFAAAAAA==&#10;" strokecolor="#0070c0"/>
        </w:pict>
      </w:r>
    </w:p>
    <w:p w:rsidR="002B4EF0" w:rsidRDefault="002B4EF0" w:rsidP="002B4E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B4EF0" w:rsidRDefault="002B4EF0" w:rsidP="002B4EF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2B4EF0" w:rsidRDefault="002B4EF0" w:rsidP="002B4EF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B4EF0" w:rsidRDefault="002B4EF0" w:rsidP="002B4EF0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B4EF0" w:rsidRDefault="002B4EF0" w:rsidP="002B4EF0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2B4EF0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2B4EF0" w:rsidRDefault="00296D7E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25" w:history="1">
        <w:r w:rsidR="002B4EF0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2B4EF0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2B4EF0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26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Росреестр</w:t>
        </w:r>
        <w:proofErr w:type="spellEnd"/>
      </w:hyperlink>
    </w:p>
    <w:p w:rsidR="00114EA7" w:rsidRDefault="002B4EF0" w:rsidP="002B4EF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27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8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29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  <w:proofErr w:type="spellEnd"/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30" w:history="1"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114EA7" w:rsidRDefault="00114EA7" w:rsidP="00114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114EA7" w:rsidRDefault="00114EA7" w:rsidP="00114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114EA7" w:rsidRDefault="00114EA7" w:rsidP="00114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114EA7" w:rsidRDefault="00114EA7" w:rsidP="00114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</w:t>
      </w:r>
    </w:p>
    <w:p w:rsidR="00114EA7" w:rsidRDefault="00114EA7" w:rsidP="00114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E63868" w:rsidRDefault="00114EA7" w:rsidP="002B4EF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sectPr w:rsidR="00E63868" w:rsidSect="00EC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EA7"/>
    <w:rsid w:val="00114EA7"/>
    <w:rsid w:val="001F19BE"/>
    <w:rsid w:val="00296D7E"/>
    <w:rsid w:val="002B4EF0"/>
    <w:rsid w:val="003911E0"/>
    <w:rsid w:val="004345FD"/>
    <w:rsid w:val="007E0284"/>
    <w:rsid w:val="00A70137"/>
    <w:rsid w:val="00AB58C8"/>
    <w:rsid w:val="00BC5B00"/>
    <w:rsid w:val="00EC7C22"/>
    <w:rsid w:val="00F7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5"/>
        <o:r id="V:Rule6" type="connector" idref="#_x0000_s1036"/>
        <o:r id="V:Rule7" type="connector" idref="#AutoShape 2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tabs>
        <w:tab w:val="left" w:pos="708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4EA7"/>
    <w:rPr>
      <w:color w:val="0000FF"/>
      <w:u w:val="singl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semiHidden/>
    <w:locked/>
    <w:rsid w:val="00114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semiHidden/>
    <w:unhideWhenUsed/>
    <w:rsid w:val="00114EA7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EA7"/>
  </w:style>
  <w:style w:type="paragraph" w:styleId="a5">
    <w:name w:val="Balloon Text"/>
    <w:basedOn w:val="a"/>
    <w:link w:val="a6"/>
    <w:uiPriority w:val="99"/>
    <w:semiHidden/>
    <w:unhideWhenUsed/>
    <w:rsid w:val="0011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mailto:oko@54upr.rosreestr.ru" TargetMode="External"/><Relationship Id="rId26" Type="http://schemas.openxmlformats.org/officeDocument/2006/relationships/hyperlink" Target="https://rosreestr.g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group/70000000987860" TargetMode="Externa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hyperlink" Target="mailto:oko@54upr.rosreest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zen.ru/rosreestr_nsk" TargetMode="External"/><Relationship Id="rId20" Type="http://schemas.openxmlformats.org/officeDocument/2006/relationships/hyperlink" Target="https://vk.com/rosreestr_nsk" TargetMode="External"/><Relationship Id="rId29" Type="http://schemas.openxmlformats.org/officeDocument/2006/relationships/hyperlink" Target="https://dzen.ru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t.me/rosreestr_nsk" TargetMode="Externa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ok.ru/group/70000000987860" TargetMode="External"/><Relationship Id="rId23" Type="http://schemas.openxmlformats.org/officeDocument/2006/relationships/hyperlink" Target="https://t.me/rosreestr_nsk" TargetMode="External"/><Relationship Id="rId28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dzen.ru/rosreestr_nsk" TargetMode="External"/><Relationship Id="rId19" Type="http://schemas.openxmlformats.org/officeDocument/2006/relationships/hyperlink" Target="https://rosreestr.gov.ru/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ok.ru/group/70000000987860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dzen.ru/rosreestr_nsk" TargetMode="External"/><Relationship Id="rId27" Type="http://schemas.openxmlformats.org/officeDocument/2006/relationships/hyperlink" Target="https://vk.com/rosreestr_nsk" TargetMode="External"/><Relationship Id="rId30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2497</Words>
  <Characters>14238</Characters>
  <Application>Microsoft Office Word</Application>
  <DocSecurity>0</DocSecurity>
  <Lines>118</Lines>
  <Paragraphs>33</Paragraphs>
  <ScaleCrop>false</ScaleCrop>
  <Company>Microsoft</Company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6</cp:revision>
  <dcterms:created xsi:type="dcterms:W3CDTF">2023-11-27T09:18:00Z</dcterms:created>
  <dcterms:modified xsi:type="dcterms:W3CDTF">2023-11-27T09:56:00Z</dcterms:modified>
</cp:coreProperties>
</file>