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1FF" w:rsidRDefault="008A41FF" w:rsidP="001A5DD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Эксперты </w:t>
      </w:r>
      <w:r w:rsidR="00297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филиала ППК «</w:t>
      </w:r>
      <w:proofErr w:type="spellStart"/>
      <w:r w:rsidRPr="008A4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Роскадастра</w:t>
      </w:r>
      <w:proofErr w:type="spellEnd"/>
      <w:r w:rsidR="00297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bookmarkStart w:id="0" w:name="_GoBack"/>
      <w:bookmarkEnd w:id="0"/>
      <w:r w:rsidRPr="008A4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рассказали о кадастровом делении региона</w:t>
      </w:r>
      <w:r w:rsidRPr="008A4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B5797" w:rsidRPr="00EB5797" w:rsidRDefault="00EB5797" w:rsidP="00CA7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97">
        <w:rPr>
          <w:rFonts w:ascii="Times New Roman" w:hAnsi="Times New Roman" w:cs="Times New Roman"/>
          <w:bCs/>
          <w:sz w:val="28"/>
          <w:szCs w:val="28"/>
        </w:rPr>
        <w:t>Каждому объекту недвижимости: земельному участку, дому, сооружению или помещению положен свой индивидуальный уникальный номер. Такой номер называется кадастровым, и только с момента его присвоения, кадастровый учет объекта недвижимости считается осуществленным.</w:t>
      </w:r>
      <w:r w:rsidRPr="00EB57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797" w:rsidRPr="00EB5797" w:rsidRDefault="00F07682" w:rsidP="00CA7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B5797" w:rsidRPr="00EB5797">
        <w:rPr>
          <w:rFonts w:ascii="Times New Roman" w:hAnsi="Times New Roman" w:cs="Times New Roman"/>
          <w:sz w:val="28"/>
          <w:szCs w:val="28"/>
        </w:rPr>
        <w:t xml:space="preserve">онятие «кадастровое деление» подразумевает административное деление территории Российской Федерации по принципам и правилам, определенным действующим законодательством, для возможности одновременного присвоения объектам недвижимости кадастровых номеров по всей стране. </w:t>
      </w:r>
    </w:p>
    <w:p w:rsidR="00EB5797" w:rsidRPr="00EB5797" w:rsidRDefault="00EB5797" w:rsidP="00CA7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97">
        <w:rPr>
          <w:rFonts w:ascii="Times New Roman" w:hAnsi="Times New Roman" w:cs="Times New Roman"/>
          <w:sz w:val="28"/>
          <w:szCs w:val="28"/>
        </w:rPr>
        <w:t xml:space="preserve">Единицами кадастрового деления в нашей стране являются: кадастровые округа, кадастровые районы, кадастровые кварталы. </w:t>
      </w:r>
    </w:p>
    <w:p w:rsidR="00EB5797" w:rsidRPr="00EB5797" w:rsidRDefault="00EB5797" w:rsidP="00CA7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97">
        <w:rPr>
          <w:rFonts w:ascii="Times New Roman" w:hAnsi="Times New Roman" w:cs="Times New Roman"/>
          <w:sz w:val="28"/>
          <w:szCs w:val="28"/>
        </w:rPr>
        <w:t xml:space="preserve">Самой большой единицей кадастрового деления является кадастровый округ, который совпадает с границами субъектов </w:t>
      </w:r>
      <w:r w:rsidR="00F07682" w:rsidRPr="00EB579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B5797">
        <w:rPr>
          <w:rFonts w:ascii="Times New Roman" w:hAnsi="Times New Roman" w:cs="Times New Roman"/>
          <w:sz w:val="28"/>
          <w:szCs w:val="28"/>
        </w:rPr>
        <w:t>. П</w:t>
      </w:r>
      <w:r w:rsidR="00F07682">
        <w:rPr>
          <w:rFonts w:ascii="Times New Roman" w:hAnsi="Times New Roman" w:cs="Times New Roman"/>
          <w:sz w:val="28"/>
          <w:szCs w:val="28"/>
        </w:rPr>
        <w:t>ри этом</w:t>
      </w:r>
      <w:r w:rsidRPr="00EB5797">
        <w:rPr>
          <w:rFonts w:ascii="Times New Roman" w:hAnsi="Times New Roman" w:cs="Times New Roman"/>
          <w:sz w:val="28"/>
          <w:szCs w:val="28"/>
        </w:rPr>
        <w:t xml:space="preserve"> все кадастровые округа имеют номера и названия, например, для нашего регион</w:t>
      </w:r>
      <w:r w:rsidR="004139EE">
        <w:rPr>
          <w:rFonts w:ascii="Times New Roman" w:hAnsi="Times New Roman" w:cs="Times New Roman"/>
          <w:sz w:val="28"/>
          <w:szCs w:val="28"/>
        </w:rPr>
        <w:t>а это округ – Новосибирский с номером «54</w:t>
      </w:r>
      <w:r w:rsidRPr="00EB579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B5797" w:rsidRPr="00EB5797" w:rsidRDefault="00EB5797" w:rsidP="00CA7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97">
        <w:rPr>
          <w:rFonts w:ascii="Times New Roman" w:hAnsi="Times New Roman" w:cs="Times New Roman"/>
          <w:sz w:val="28"/>
          <w:szCs w:val="28"/>
        </w:rPr>
        <w:t xml:space="preserve">Следующим в номере указывается кадастровый район. </w:t>
      </w:r>
      <w:r w:rsidR="00F07682" w:rsidRPr="00EB5797">
        <w:rPr>
          <w:rFonts w:ascii="Times New Roman" w:hAnsi="Times New Roman" w:cs="Times New Roman"/>
          <w:sz w:val="28"/>
          <w:szCs w:val="28"/>
        </w:rPr>
        <w:t xml:space="preserve">Кадастровый район включает в себя территорию административно - территориальной единицы субъекта Российской Федерации. </w:t>
      </w:r>
      <w:r w:rsidRPr="00EB5797">
        <w:rPr>
          <w:rFonts w:ascii="Times New Roman" w:hAnsi="Times New Roman" w:cs="Times New Roman"/>
          <w:sz w:val="28"/>
          <w:szCs w:val="28"/>
        </w:rPr>
        <w:t xml:space="preserve">Кадастровые границы всех районов не выходят за пределы границ округа, а уже внутри них находятся границы кадастровых кварталов.   </w:t>
      </w:r>
    </w:p>
    <w:p w:rsidR="00EB5797" w:rsidRPr="00EB5797" w:rsidRDefault="00EB5797" w:rsidP="00CA7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97">
        <w:rPr>
          <w:rFonts w:ascii="Times New Roman" w:hAnsi="Times New Roman" w:cs="Times New Roman"/>
          <w:sz w:val="28"/>
          <w:szCs w:val="28"/>
        </w:rPr>
        <w:t xml:space="preserve">Кадастровый квартал – наименьшая единица кадастрового деления. Кварталы зачастую совпадают с естественными границами населенных пунктов, городской или поселковой застройки, географических объектов, </w:t>
      </w:r>
      <w:proofErr w:type="gramStart"/>
      <w:r w:rsidRPr="00EB5797"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 w:rsidRPr="00EB57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5797" w:rsidRDefault="00EB5797" w:rsidP="00CA7F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97">
        <w:rPr>
          <w:rFonts w:ascii="Times New Roman" w:hAnsi="Times New Roman" w:cs="Times New Roman"/>
          <w:sz w:val="28"/>
          <w:szCs w:val="28"/>
        </w:rPr>
        <w:t xml:space="preserve">Эти три единицы кадастрового деления создают основу и начало номера у всех объектов недвижимости, что позволяет однозначно определить местоположение объектов на территории страны. </w:t>
      </w:r>
    </w:p>
    <w:sectPr w:rsidR="00EB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87"/>
    <w:rsid w:val="00075F49"/>
    <w:rsid w:val="00116209"/>
    <w:rsid w:val="001A5DD7"/>
    <w:rsid w:val="002975B9"/>
    <w:rsid w:val="003B6AD4"/>
    <w:rsid w:val="004139EE"/>
    <w:rsid w:val="00537ED2"/>
    <w:rsid w:val="007F2BF3"/>
    <w:rsid w:val="008A41FF"/>
    <w:rsid w:val="00921242"/>
    <w:rsid w:val="009556AC"/>
    <w:rsid w:val="00A63787"/>
    <w:rsid w:val="00BA473C"/>
    <w:rsid w:val="00BA5C9B"/>
    <w:rsid w:val="00C6559A"/>
    <w:rsid w:val="00CA7FEE"/>
    <w:rsid w:val="00CE1311"/>
    <w:rsid w:val="00DA24FB"/>
    <w:rsid w:val="00EB5797"/>
    <w:rsid w:val="00F0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8E82E-5B9C-47E9-A50D-7719F0FC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7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2B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Цирукина Елена Сергеевна</dc:creator>
  <cp:keywords/>
  <dc:description/>
  <cp:lastModifiedBy>Цирукина Елена Сергеевна</cp:lastModifiedBy>
  <cp:revision>10</cp:revision>
  <dcterms:created xsi:type="dcterms:W3CDTF">2023-09-14T07:52:00Z</dcterms:created>
  <dcterms:modified xsi:type="dcterms:W3CDTF">2023-10-18T02:43:00Z</dcterms:modified>
</cp:coreProperties>
</file>