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Перевод ребенка в другую школу возможен в следующих случаях (</w:t>
      </w:r>
      <w:proofErr w:type="gramStart"/>
      <w:r w:rsidRPr="0041062A">
        <w:rPr>
          <w:rFonts w:ascii="Times New Roman" w:hAnsi="Times New Roman"/>
          <w:sz w:val="28"/>
          <w:szCs w:val="28"/>
        </w:rPr>
        <w:t>ч</w:t>
      </w:r>
      <w:proofErr w:type="gramEnd"/>
      <w:r w:rsidRPr="0041062A">
        <w:rPr>
          <w:rFonts w:ascii="Times New Roman" w:hAnsi="Times New Roman"/>
          <w:sz w:val="28"/>
          <w:szCs w:val="28"/>
        </w:rPr>
        <w:t xml:space="preserve">. 9 ст. 34, п. п. 1, 3 ч. 2 ст. 61 Закона от 29.12.2012 N 273-ФЗ; п. 1 Порядка, утв. Приказом </w:t>
      </w:r>
      <w:proofErr w:type="spellStart"/>
      <w:r w:rsidRPr="0041062A">
        <w:rPr>
          <w:rFonts w:ascii="Times New Roman" w:hAnsi="Times New Roman"/>
          <w:sz w:val="28"/>
          <w:szCs w:val="28"/>
        </w:rPr>
        <w:t>Минобрнауки</w:t>
      </w:r>
      <w:proofErr w:type="spellEnd"/>
      <w:r w:rsidRPr="0041062A">
        <w:rPr>
          <w:rFonts w:ascii="Times New Roman" w:hAnsi="Times New Roman"/>
          <w:sz w:val="28"/>
          <w:szCs w:val="28"/>
        </w:rPr>
        <w:t xml:space="preserve"> России от 12.03.2014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по инициативе совершеннолетнего обучающегося или родителей (законных представителей)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случае прекращения деятельности прежней школы, аннулирования или приостановления лицензии, лишения или приостановления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Перевод ребенка в другую школу состоит из двух этапов - отчисления из одной школы и приема в другую. Ребенка можно перевести в любую общеобразовательную школу, однако следует учитывать, что перевод возможен только при наличии в школе свободных мест с учетом приоритетного зачисления в нее отдельных категорий детей (например, детей, проживающих на закрепленной территории) (п. п. 4, 9 - 12 Порядка, утв. Приказом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02.09.2020 N 458).</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Также следует учесть, что при переводе ребенка в государственные и муниципальные школы для получения основного общего и среднего общего образования с углубленным изучением отдельных учебных предметов или для профильного обучения может потребоваться прохождение индивидуального отбора в случаях и в порядке, предусмотренных законодательством субъекта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Кроме того, при переводе, в частности, в школы, реализующие образовательные программы, интегрированные с дополнительными образовательными программами спортивной подготовки, осуществляется конкурс или индивидуальный отбор на основании оценки способностей к занятию отдельным видом спорта, а также при отсутствии противопоказаний к занятию соответствующим видом спорта (ч. 5, 6 ст. 67 Закона N 273-ФЗ; Порядок, утв. Распоряжением Министерства образования МО от 10.02.2014 N 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Чтобы перевести ребенка из одной школы в другую по инициативе обучающегося или его родителей в общем порядке, рекомендуем придерживаться следующего алгоритма.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 избежание сложностей, связанных с переводом, перед отчислением ребенка из прежней школы договоритесь с руководителем принимающей школы о приеме.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Подтверждением такой договоренности может быть, например, письмо о возможности приема ребенка на обучение после отчисления из прежней школы за подписью директора и с печатью школы.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по общему правилу право преимущественного приема на </w:t>
      </w:r>
      <w:proofErr w:type="gramStart"/>
      <w:r w:rsidRPr="0041062A">
        <w:rPr>
          <w:rFonts w:ascii="Times New Roman" w:hAnsi="Times New Roman"/>
          <w:sz w:val="28"/>
          <w:szCs w:val="28"/>
        </w:rPr>
        <w:t>обучение</w:t>
      </w:r>
      <w:proofErr w:type="gramEnd"/>
      <w:r w:rsidRPr="0041062A">
        <w:rPr>
          <w:rFonts w:ascii="Times New Roman" w:hAnsi="Times New Roman"/>
          <w:sz w:val="28"/>
          <w:szCs w:val="28"/>
        </w:rPr>
        <w:t xml:space="preserve"> по основным общеобразовательным программам начального общего образования, в государственную и муниципальную школу, имеет </w:t>
      </w:r>
      <w:proofErr w:type="gramStart"/>
      <w:r w:rsidRPr="0041062A">
        <w:rPr>
          <w:rFonts w:ascii="Times New Roman" w:hAnsi="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w:t>
      </w:r>
      <w:r w:rsidRPr="0041062A">
        <w:rPr>
          <w:rFonts w:ascii="Times New Roman" w:hAnsi="Times New Roman"/>
          <w:sz w:val="28"/>
          <w:szCs w:val="28"/>
        </w:rPr>
        <w:lastRenderedPageBreak/>
        <w:t xml:space="preserve">патронатную семью, у которого в этой школе обучаются его брат и (или) сестра (полнородные и </w:t>
      </w:r>
      <w:proofErr w:type="spellStart"/>
      <w:r w:rsidRPr="0041062A">
        <w:rPr>
          <w:rFonts w:ascii="Times New Roman" w:hAnsi="Times New Roman"/>
          <w:sz w:val="28"/>
          <w:szCs w:val="28"/>
        </w:rPr>
        <w:t>неполнородные</w:t>
      </w:r>
      <w:proofErr w:type="spellEnd"/>
      <w:r w:rsidRPr="0041062A">
        <w:rPr>
          <w:rFonts w:ascii="Times New Roman" w:hAnsi="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(п. 2 ст</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54 СК РФ; ч. 3.1 ст. 67 Закона N 273-ФЗ).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Заявление подается </w:t>
      </w:r>
      <w:proofErr w:type="gramStart"/>
      <w:r w:rsidRPr="0041062A">
        <w:rPr>
          <w:rFonts w:ascii="Times New Roman" w:hAnsi="Times New Roman"/>
          <w:sz w:val="28"/>
          <w:szCs w:val="28"/>
        </w:rPr>
        <w:t>совершеннолетним</w:t>
      </w:r>
      <w:proofErr w:type="gramEnd"/>
      <w:r w:rsidRPr="0041062A">
        <w:rPr>
          <w:rFonts w:ascii="Times New Roman" w:hAnsi="Times New Roman"/>
          <w:sz w:val="28"/>
          <w:szCs w:val="28"/>
        </w:rPr>
        <w:t xml:space="preserve"> обучающимся или родителями (законными представителями) несовершеннолетнего на имя руководителя школы, в которой обучается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заявлении необходимо указать Ф.И.О. обучающегося, дату его рождения, класс и профиль обучения (при наличии), наименование принимающей школы (в случае переезда указывается только населенный пункт, субъект РФ) (п. 6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Заявление о переводе может быть направлено в форме электронного документа с использованием сети Интернет (п. 5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Помимо заявления в школе могут потребовать документ, который подтверждает принятие ребенка в другую школу. В этом случае можно представить письмо за подписью директора другой школы, в котором подтверждается готовность принять ребенка на обучение в эту школу.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 основании заявления школа, из которой ребенок отчисляется, в трехдневный срок издает распорядительный акт об отчислении обучающегося в порядке перевода с указанием принимающей школы (ч. 4 ст. 61 Закона N 273-ФЗ; п. 7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трехдневный срок после издания этого акта в школе выдадут также справку об обучении ребенка (ч. 12 ст. 60, ч. 5 ст. 61 Закона N 273-ФЗ).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Школа должна выдать </w:t>
      </w:r>
      <w:proofErr w:type="gramStart"/>
      <w:r w:rsidRPr="0041062A">
        <w:rPr>
          <w:rFonts w:ascii="Times New Roman" w:hAnsi="Times New Roman"/>
          <w:sz w:val="28"/>
          <w:szCs w:val="28"/>
        </w:rPr>
        <w:t>совершеннолетнему</w:t>
      </w:r>
      <w:proofErr w:type="gramEnd"/>
      <w:r w:rsidRPr="0041062A">
        <w:rPr>
          <w:rFonts w:ascii="Times New Roman" w:hAnsi="Times New Roman"/>
          <w:sz w:val="28"/>
          <w:szCs w:val="28"/>
        </w:rPr>
        <w:t xml:space="preserve"> обучающемуся или родителям (законным представителям) несовершеннолетнего обучающегося следующие документы (п. 8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 xml:space="preserve">личное дело </w:t>
      </w:r>
      <w:proofErr w:type="gramStart"/>
      <w:r w:rsidRPr="0041062A">
        <w:rPr>
          <w:rFonts w:ascii="Times New Roman" w:hAnsi="Times New Roman"/>
          <w:sz w:val="28"/>
          <w:szCs w:val="28"/>
        </w:rPr>
        <w:t>обучающегося</w:t>
      </w:r>
      <w:proofErr w:type="gramEnd"/>
      <w:r w:rsidRPr="0041062A">
        <w:rPr>
          <w:rFonts w:ascii="Times New Roman" w:hAnsi="Times New Roman"/>
          <w:sz w:val="28"/>
          <w:szCs w:val="28"/>
        </w:rPr>
        <w:t>;</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 подписью ее руководителя (уполномоченного им лица).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Совершеннолетний</w:t>
      </w:r>
      <w:proofErr w:type="gramEnd"/>
      <w:r w:rsidRPr="0041062A">
        <w:rPr>
          <w:rFonts w:ascii="Times New Roman" w:hAnsi="Times New Roman"/>
          <w:sz w:val="28"/>
          <w:szCs w:val="28"/>
        </w:rPr>
        <w:t xml:space="preserve"> обучающийся или родители (законные представители) несовершеннолетнего обучающегося должны представить в принимающую школу следующие документы (п. 10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заявление о зачислении обучающегося в принимающую школу в порядке перевода из прежней школы. Заявление пишется на имя руководителя школы, в которую переводится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оригиналы документов, удостоверяющих личность совершеннолетнего обучающегося или родителя (законного представителя)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документы, полученные в школе, из которой ребенок был отчислен.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 xml:space="preserve">Требовать иные документы для </w:t>
      </w:r>
      <w:proofErr w:type="gramStart"/>
      <w:r w:rsidRPr="0041062A">
        <w:rPr>
          <w:rFonts w:ascii="Times New Roman" w:hAnsi="Times New Roman"/>
          <w:sz w:val="28"/>
          <w:szCs w:val="28"/>
        </w:rPr>
        <w:t>зачисления</w:t>
      </w:r>
      <w:proofErr w:type="gramEnd"/>
      <w:r w:rsidRPr="0041062A">
        <w:rPr>
          <w:rFonts w:ascii="Times New Roman" w:hAnsi="Times New Roman"/>
          <w:sz w:val="28"/>
          <w:szCs w:val="28"/>
        </w:rPr>
        <w:t xml:space="preserve"> обучающегося в связи с переводом из прежней школы принимающая школа не вправе (п. 9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Распорядительный акт оформляется руководителем (уполномоченным им лицом) принимающей школы в течение трех рабочих дней после приема заявления и документов с указанием даты зачисления и класса (п. 11 Порядка N 177).</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Подтверждение стажа для назначения страховой пенсии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r>
      <w:proofErr w:type="gramStart"/>
      <w:r w:rsidRPr="0041062A">
        <w:rPr>
          <w:rFonts w:ascii="Times New Roman" w:hAnsi="Times New Roman"/>
          <w:sz w:val="28"/>
          <w:szCs w:val="28"/>
        </w:rPr>
        <w:t>Для назначения страховой пенсии по старости (в том числе досрочной) необходимы, в частности, документы, подтверждающие периоды работы (иной деятельности) и иные периоды, включаемые (засчитываемые) в страховой стаж (ч. 2 ст. 8, п. п. 1 - 3, 5 - 10, 14, 15, 17 ч. 1 ст. 30, п. п. 1 - 6 ч. 1, ч. 4 ст. 32 Закона от 28.12.2013 N 400-ФЗ;</w:t>
      </w:r>
      <w:proofErr w:type="gramEnd"/>
      <w:r w:rsidRPr="0041062A">
        <w:rPr>
          <w:rFonts w:ascii="Times New Roman" w:hAnsi="Times New Roman"/>
          <w:sz w:val="28"/>
          <w:szCs w:val="28"/>
        </w:rPr>
        <w:t xml:space="preserve"> п. 22 Административного регламента, утв. Постановлением Правления ПФР от 23.01.2019 N 16п;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6, п. 12 Перечня, утв. Приказом Минтруда России от 04.08.2021 N 538н).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указанные периоды подтверждаются на основании сведений индивидуального (персонифицированного) учета, которые находятся в распоряжении Фонда пенсионного и социального страхования РФ (Социальный фонд России, далее - СФР, до 01.01.2023 - в распоряжении ПФР), а при отсутствии или неполноте таких сведений - соответствующими документами, письменными доказательствами, сведениями, полученными СФР от органов власти, подведомственных им организаций, информационных систем (ст. ст. 1, 4, 5 Закона</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от 01.04.1996 N 27-ФЗ; ч. 6 ст. 2, п. 1 ч. 4 ст. 18, ч. 2 ст. 20 Закона от 14.07.2022 N 236-ФЗ; п. п. 4, 10, 18, 26, 36(4), 43 Правил, утв. Постановлением Правительства РФ от 02.10.2014 N 1015; Определение Судебной коллегии по гражданским делам Верховного Суда Российской Федерации от 06.05.2019 N 16-КГ19-6).</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Перечень подтверждающих документов зависит от конкретного периода, включаемого в страховой стаж.</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Страховой стаж - учитываемая при определении права на страховую пенсию и ее размера суммарная продолжительность периодов работы (иной деятельности), за которые начислялись или уплачивались страховые взносы в СФР (до 01.01.2023 - страховые взносы в ПФР), а также иных периодов, засчитываемых в страховой стаж (п. 2 ст. 3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 иным периодам, включаемым в страховой стаж, относятся, в частности, следующие (ч. 1 ст. 12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период прохождения военной службы, а также другой приравненной к ней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период получения пособия по нетрудоспособности;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период ухода одного из родителей за каждым ребенком до достижения им возраста полутора лет, но не более шести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период получения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период ухода трудоспособным лицом за инвалидом I группы, ребенком-инвалидом или за лицом, достигшим возраста 80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Отказ СФР включить тот или иной период работы гражданина в стаж в целях назначения ему пенсии (в том числе досрочной) можно оспорить в судебном порядке (ч. 20 ст. 21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r>
      <w:proofErr w:type="gramStart"/>
      <w:r w:rsidRPr="0041062A">
        <w:rPr>
          <w:rFonts w:ascii="Times New Roman" w:hAnsi="Times New Roman"/>
          <w:sz w:val="28"/>
          <w:szCs w:val="28"/>
        </w:rPr>
        <w:t>Обучение в ПТУ или в техникуме как период подготовки к профессиональной деятельности учитывалось при исчислении общего трудового стажа в расчетном размере трудовой пенсии при оценке пенсионных прав застрахованных лиц по состоянию на 01.01.2002 (п. п. 1, 2, 4 ст. 30 Закона от 17.12.2001 N 173-ФЗ; Определение Конституционного Суда РФ от 19.07.2016 N 1482-О).</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целях досрочного назначения пенсии в стаж на соответствующих видах работ включаются периоды профессионального обучения и дополнительного профессионального образования, которые являются условием выполнения работником определенного вида деятельности и обязанность проведения которых возложена на работодателя, если в течение этих периодов работник не выполнял работу, но за ним в соответствии с законодательством сохранялось место работы (должность), средняя заработная плата и за него</w:t>
      </w:r>
      <w:proofErr w:type="gramEnd"/>
      <w:r w:rsidRPr="0041062A">
        <w:rPr>
          <w:rFonts w:ascii="Times New Roman" w:hAnsi="Times New Roman"/>
          <w:sz w:val="28"/>
          <w:szCs w:val="28"/>
        </w:rPr>
        <w:t xml:space="preserve"> осуществлялась уплата страховых взносов на обязательное пенсионное страхование. </w:t>
      </w:r>
      <w:proofErr w:type="gramStart"/>
      <w:r w:rsidRPr="0041062A">
        <w:rPr>
          <w:rFonts w:ascii="Times New Roman" w:hAnsi="Times New Roman"/>
          <w:sz w:val="28"/>
          <w:szCs w:val="28"/>
        </w:rPr>
        <w:t>Такое же правило предусмотрено при определении стажа в отношении лиц, имеющих право на досрочную пенсию в связи с работой в районах Крайнего Севера или в приравненных к ним местностях (п. п. 2, 6 ч. 1, ч. 4 ст. 32 Закона N 400-ФЗ; п. 3(1) Постановления Правительства РФ от 16.07.2014 N 665;</w:t>
      </w:r>
      <w:proofErr w:type="gramEnd"/>
      <w:r w:rsidRPr="0041062A">
        <w:rPr>
          <w:rFonts w:ascii="Times New Roman" w:hAnsi="Times New Roman"/>
          <w:sz w:val="28"/>
          <w:szCs w:val="28"/>
        </w:rPr>
        <w:t xml:space="preserve"> п. 3 Правил, утв. Постановлением Правительства РФ от 10.09.2021 N 1532).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установленные периоды работы, дающие право на досрочное назначение пенсии и имевшие место после 01.01.2013, возможно зачесть в страховой стаж при условии начисления страхователем (работодателем) страховых взносов на обязательное пенсионное страхование по дополнительному тарифу, что обусловлено, в свою очередь, идентификацией вредных (опасных) условий труда на конкретном рабочем месте в результате проведения специальной оценки условий труда (ч. 6 ст</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30, ч. 8 ст. 35 Закона N 400-ФЗ; Постановление Конституционного Суда РФ от 04.10.2022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Действующим законодательством не предусмотрена возможность идентификации вредных (опасных) условий труда по результатам такой оценки для лиц, занятых на работах с осужденными в учреждениях, исполняющих уголовные наказания в виде лишения свободы (в том числе медицинских работников), что, однако, не должно служить основанием для отказа в зачете соответствующего периода работы в их страховой стаж (п. 17 ч. 1 ст. 30 Закона N</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400-ФЗ; ст. ст. 12, 13 Закона от 28.12.2013 N 426-ФЗ; п. п. 1, 4 Постановления Конституционного Суда РФ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Застрахованным лицам предоставляются сведения о предполагаемом размере их страховой пенсии по старости, содержащие, в частности, информацию об общей продолжительности периодов трудовой (иной) деятельности, включаемых в их страховой стаж. Сведения не предоставляются получателям страховой пенсии по старости (в том числе досрочной) или по инвалидности, пенсии по старости, установленной чернобыльцам, или пенсии, назначенной по предложению органов службы </w:t>
      </w:r>
      <w:r w:rsidRPr="0041062A">
        <w:rPr>
          <w:rFonts w:ascii="Times New Roman" w:hAnsi="Times New Roman"/>
          <w:sz w:val="28"/>
          <w:szCs w:val="28"/>
        </w:rPr>
        <w:lastRenderedPageBreak/>
        <w:t>занятости до наступления возраста, дающего право на страховую пенсию по старости (в том числе досрочной).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Такое предоставление сведений (информирование) осуществляется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 Едином портале </w:t>
      </w:r>
      <w:proofErr w:type="spellStart"/>
      <w:r w:rsidRPr="0041062A">
        <w:rPr>
          <w:rFonts w:ascii="Times New Roman" w:hAnsi="Times New Roman"/>
          <w:sz w:val="28"/>
          <w:szCs w:val="28"/>
        </w:rPr>
        <w:t>госуслуг</w:t>
      </w:r>
      <w:proofErr w:type="spellEnd"/>
      <w:r w:rsidRPr="0041062A">
        <w:rPr>
          <w:rFonts w:ascii="Times New Roman" w:hAnsi="Times New Roman"/>
          <w:sz w:val="28"/>
          <w:szCs w:val="28"/>
        </w:rPr>
        <w:t xml:space="preserve">. </w:t>
      </w:r>
      <w:proofErr w:type="gramStart"/>
      <w:r w:rsidRPr="0041062A">
        <w:rPr>
          <w:rFonts w:ascii="Times New Roman" w:hAnsi="Times New Roman"/>
          <w:sz w:val="28"/>
          <w:szCs w:val="28"/>
        </w:rPr>
        <w:t xml:space="preserve">Лица, не зарегистрированные в ЕСИА, вправе получать эти сведения в органах СФР (ч. 1 - 4, п. п. 4, 8 ч. 5 ст. 20.1 Закона N 400-ФЗ; ч. 2 ст. 10 Закона от 26.05.2021 N 153-ФЗ; п. п. 2 - 5,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4, 8 п. 8 Порядка, утв. Приказом Минтруда России от 20.07.2021 N 484н).</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(сведения), необходимые для назначения страховой пенсии, могут быть запрошены у заявителя, если их нет в распоряжении государственных органов, органов местного самоуправления либо подведомственных им организаций. СФР оказывает содействие в истребовании таких документов (ч. 7 - 8.1 ст. 21 Закона от 28.12.2013 N 400-ФЗ; п. 53 Перечня; п. п. 46, 63 Административного регламента).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Основным документом, подтверждающим периоды работы по трудовому договору, включаемые в страховой стаж до регистрации гражданина в качестве застрахованного лица, является трудовая книжка. </w:t>
      </w:r>
      <w:r w:rsidRPr="0041062A">
        <w:rPr>
          <w:rFonts w:ascii="Times New Roman" w:hAnsi="Times New Roman"/>
          <w:sz w:val="28"/>
          <w:szCs w:val="28"/>
        </w:rPr>
        <w:tab/>
        <w:t>Если она отсутствует или в ней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выписки из приказов, лицевые счета и ведомости на выдачу заработной платы (п. 11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С 2021 г. трудовые книжки на бумажном носителе не оформляются и не ведутся на впервые поступивших на работу работников, а также на тех, кто подал заявление о предоставлении им работодателем сведений о трудовой деятельности (ведении электронной трудовой книжки).</w:t>
      </w:r>
      <w:proofErr w:type="gramEnd"/>
      <w:r w:rsidRPr="0041062A">
        <w:rPr>
          <w:rFonts w:ascii="Times New Roman" w:hAnsi="Times New Roman"/>
          <w:sz w:val="28"/>
          <w:szCs w:val="28"/>
        </w:rPr>
        <w:t xml:space="preserve"> Последним работодатель выдает на руки бумажную трудовую книжку с внесенной записью о подаче работником указанного заявления (ст. 66.1 ТК РФ; ч. 2, 3, 8 ст. 2 Закона от 16.12.2019 N 439-ФЗ).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работникам предоставлено право в установленном порядке получать у работодателя сведения о трудовой деятельности за период работы у него (</w:t>
      </w:r>
      <w:proofErr w:type="gramStart"/>
      <w:r w:rsidRPr="0041062A">
        <w:rPr>
          <w:rFonts w:ascii="Times New Roman" w:hAnsi="Times New Roman"/>
          <w:sz w:val="28"/>
          <w:szCs w:val="28"/>
        </w:rPr>
        <w:t>ч</w:t>
      </w:r>
      <w:proofErr w:type="gramEnd"/>
      <w:r w:rsidRPr="0041062A">
        <w:rPr>
          <w:rFonts w:ascii="Times New Roman" w:hAnsi="Times New Roman"/>
          <w:sz w:val="28"/>
          <w:szCs w:val="28"/>
        </w:rPr>
        <w:t>. 4, 5 ст. 66.1 ТК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Для включения в индивидуальный лицевой счет, а также в информационные ресурсы СФР сведений о трудовой деятельности за периоды работы до 01.01.2020, записи о которых содержатся в трудовой книжке, можно обратиться в органы СФР с соответствующим заявлением (ч. 6.1 ст. 2 Закона N 439-ФЗ; п. 2 ст. 12 Закона N 27-ФЗ).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Периоды работы по договорам гражданско-правового характера, по авторским и лицензионным договорам подтверждаются этими договорами. Периоды творческой деятельности подтверждаются справкой организации, выплатившей вознаграждение за созданное произведение, об уплате с суммы этого вознаграждения обязательных платежей. Документ работодателя об уплате обязательных платежей необходим также для подтверждения </w:t>
      </w:r>
      <w:r w:rsidRPr="0041062A">
        <w:rPr>
          <w:rFonts w:ascii="Times New Roman" w:hAnsi="Times New Roman"/>
          <w:sz w:val="28"/>
          <w:szCs w:val="28"/>
        </w:rPr>
        <w:lastRenderedPageBreak/>
        <w:t>периодов работы по гражданско-правовому договору, предметом которого являлось выполнение работ или оказание услуг (п. п. 13, 14, 23, 46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 xml:space="preserve">Периоды работы на территории РФ до регистрации </w:t>
      </w:r>
      <w:proofErr w:type="gramStart"/>
      <w:r w:rsidRPr="0041062A">
        <w:rPr>
          <w:rFonts w:ascii="Times New Roman" w:hAnsi="Times New Roman"/>
          <w:sz w:val="28"/>
          <w:szCs w:val="28"/>
        </w:rPr>
        <w:t>лица</w:t>
      </w:r>
      <w:proofErr w:type="gramEnd"/>
      <w:r w:rsidRPr="0041062A">
        <w:rPr>
          <w:rFonts w:ascii="Times New Roman" w:hAnsi="Times New Roman"/>
          <w:sz w:val="28"/>
          <w:szCs w:val="28"/>
        </w:rPr>
        <w:t xml:space="preserve"> в качестве застрахованного могут устанавливаться на основании показаний двух и более свидетелей, знающих его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данном случае к заявлению лица об установлении периода его работы прилагаются (п. 37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работодателя или соответствующего государственного (муниципального) органа, подтверждающий факт утраты документов о работе в связи со стихийным бедствием и невозможность их восстановления;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на основании свидетельских показаний.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Периоды работы и (или) иной деятельности после регистрации гражданина в качестве застрахованного лица подтверждаются на основании сведений индивидуального (персонифицированного) учета (п. 43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периода, включаемого в страховой стаж, потребуются, в частности, следующие документы (п. п. 27, 29, 30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военный билет, справка воинского подразделения, военного комиссариата, справка архивного учреждения (для подтверждения периода прохождения военной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 паспорт, свидетельство о браке, документы работодателя о предоставлении отпуска по уходу за ребенком до полутора лет (для подтверждения периода ухода одного из родителей за ребенком до полутора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справка службы занятости населения о периодах получения пособия по безработице, участия в оплачиваемых общественных работах, переезда или переселения по направлению указанной службы в другую местность для трудоустройства.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Право на получение высокотехнологичной медицинской помощи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Право на получение бесплатной высокотехнологичной медицинской помощи (ВМП) имеют все граждане РФ без исключения. Главное условие получения ВМП - соответствующие медицинские показания (п. 5 ст. 10, ч. 3 ст. 34 Закона от 21.11.2011 N 323-ФЗ).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(ч. 3 ст. 34 Закона N 323-ФЗ).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рамках Программы государственных гарантий бесплатного оказания гражданам медицинской помощи можно получить специализированную медицинскую помощь, в том числе ВМП в соответствии с Перечнем видов ВМП, включенных в базовую программу ОМС, и Перечнем видов ВМП, не включенных в базовую программу ОМС (п. 1 ч. 5 ст. 80 Закона N 323-ФЗ; ч. 2 - 3 ст. 35 Закона от 29.11.2010 N 326-ФЗ;</w:t>
      </w:r>
      <w:proofErr w:type="gramEnd"/>
      <w:r w:rsidRPr="0041062A">
        <w:rPr>
          <w:rFonts w:ascii="Times New Roman" w:hAnsi="Times New Roman"/>
          <w:sz w:val="28"/>
          <w:szCs w:val="28"/>
        </w:rPr>
        <w:t xml:space="preserve"> п. 5 Порядка, утв. Приказом Минздрава России от 02.10.2019 N 824н;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3 разд. II Программы, утв. Постановлением Правительства РФ от 28.12.2021 N 2505).</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Прежде </w:t>
      </w:r>
      <w:proofErr w:type="gramStart"/>
      <w:r w:rsidRPr="0041062A">
        <w:rPr>
          <w:rFonts w:ascii="Times New Roman" w:hAnsi="Times New Roman"/>
          <w:sz w:val="28"/>
          <w:szCs w:val="28"/>
        </w:rPr>
        <w:t>всего</w:t>
      </w:r>
      <w:proofErr w:type="gramEnd"/>
      <w:r w:rsidRPr="0041062A">
        <w:rPr>
          <w:rFonts w:ascii="Times New Roman" w:hAnsi="Times New Roman"/>
          <w:sz w:val="28"/>
          <w:szCs w:val="28"/>
        </w:rPr>
        <w:t xml:space="preserve"> вам следует обратиться к лечащему врачу для получения направления на госпитализацию, оформления необходимых документов и направления их на рассмотрение в компетентную организацию. Лечащий врач медицинской организации, в которой пациент проходит диагностику и лечение в "обычных" условиях, определяет наличие медицинских показаний для оказания ВМП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Показанием к ВМП являются заболевания и (или) состояния, требующие применения ВМП в соответствии с Перечнем видов ВМП (п. 12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Наличие медицинских показаний подтверждается решением врачебной комиссии медицинской организации, которое оформляется протоколом и вносится в медицинскую документацию пациента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Направление на госпитализацию для оказания ВМП оформляется лечащим врачом при наличии соответствующих медицинских показаний (п. 14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Руководитель направляющей медицинской организации или иной уполномоченный руководителем работник медицинской организации в течение трех рабочих дней передает направление на госпитализацию, в том числе посредством специализированной информационной системы, почтовой и (или) электронной связи (п. 16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в принимающую медицинскую организацию, если ВМП </w:t>
      </w:r>
      <w:proofErr w:type="gramStart"/>
      <w:r w:rsidRPr="0041062A">
        <w:rPr>
          <w:rFonts w:ascii="Times New Roman" w:hAnsi="Times New Roman"/>
          <w:sz w:val="28"/>
          <w:szCs w:val="28"/>
        </w:rPr>
        <w:t>включена</w:t>
      </w:r>
      <w:proofErr w:type="gramEnd"/>
      <w:r w:rsidRPr="0041062A">
        <w:rPr>
          <w:rFonts w:ascii="Times New Roman" w:hAnsi="Times New Roman"/>
          <w:sz w:val="28"/>
          <w:szCs w:val="28"/>
        </w:rPr>
        <w:t xml:space="preserve">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орган исполнительной власти субъекта РФ в сфере здравоохранения (ОУЗ), если ВМП не включена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Талон на ВМП оформляется с применением специализированной информационной системы.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пациент направлен на оказание ВМП, </w:t>
      </w:r>
      <w:proofErr w:type="gramStart"/>
      <w:r w:rsidRPr="0041062A">
        <w:rPr>
          <w:rFonts w:ascii="Times New Roman" w:hAnsi="Times New Roman"/>
          <w:sz w:val="28"/>
          <w:szCs w:val="28"/>
        </w:rPr>
        <w:t>включенной</w:t>
      </w:r>
      <w:proofErr w:type="gramEnd"/>
      <w:r w:rsidRPr="0041062A">
        <w:rPr>
          <w:rFonts w:ascii="Times New Roman" w:hAnsi="Times New Roman"/>
          <w:sz w:val="28"/>
          <w:szCs w:val="28"/>
        </w:rPr>
        <w:t xml:space="preserve"> в базовую программу ОМС, оформление талона на оказание ВМП с прикреплением комплекта документов, указанных в шаге 1, обеспечивает принимающая медицинская организация (п. 18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пациент направлен на оказание ВМП, не включенной в базовую программу ОМС, оформление талона на оказание ВМП с прикреплением комплекта документов, указанного в шаге 1, и заключения комиссии органа исполнительной власти субъекта РФ в сфере здравоохранения по отбору пациентов для оказания ВМП (комиссии ОУЗ) обеспечивает ОУЗ (п. 19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Комиссия ОУЗ принимает решение о наличии (отсутствии) показаний для направления пациента в соответствующую медицинскую организацию в течение 10 рабочих дней со дня поступления полного пакета документов. Решение комиссии ОУЗ оформляется протоколом (п. п. 19.1, 19.2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Выписка из протокола решения комиссии ОУЗ направляется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 (п. 19.4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пациент, по отбору пациентов на оказание ВМП. Такое решение должно быть принято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 (п. п. 20, 20.2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комиссии оформляется протоколом, выписка из которого в течение пяти рабочих дней (но не позднее срока планируемой госпитализации) отсылается в направляющую медицинскую организацию и (или) ОУЗ, который оформил талон на оказание ВМП, а также выдается пациенту или его законному представителю (п. п. 20.3,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наличии медицинских противопоказаний для госпитализации пациента в медицинскую организацию, оказывающую ВМП, отказ в госпитализации отмечается соответствующей записью в Талоне на оказание ВМП (п.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 (п. 22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службы в армии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Отсрочка от призыва на военную службу дает временное освобождение от службы в армии. </w:t>
      </w: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Призыву на военную службу подлежат граждане мужского пола в возрасте от 18 до 27 лет, состоящие на воинском учете или не состоящие, но обязанные состоять и не пребывающие в запасе. Вместе с тем граждане, которым предоставлена отсрочка от призыва, на военную службу не призываются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1, п. 2 ст. 22 Закона от 28.03.1998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призыва предоставляется, в частности, по состоянию здоровья, семейному положению, в связи со службой и учебой.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определенных условиях дается отсрочка на время службы, если гражданин поступил на службу в органы внутренних дел, войска национальной гвардии РФ, Государственную противопожарную службу, учреждения и органы уголовно-исполнительной системы, органы принудительного исполнения и таможенные органы РФ. Отсрочка предусмотрена также, если гражданин учится по очной форме обучения в образовательных и научных организациях по имеющим государственную аккредитацию программам </w:t>
      </w:r>
      <w:proofErr w:type="spellStart"/>
      <w:r w:rsidRPr="0041062A">
        <w:rPr>
          <w:rFonts w:ascii="Times New Roman" w:hAnsi="Times New Roman"/>
          <w:sz w:val="28"/>
          <w:szCs w:val="28"/>
        </w:rPr>
        <w:t>бакалавриата</w:t>
      </w:r>
      <w:proofErr w:type="spellEnd"/>
      <w:r w:rsidRPr="0041062A">
        <w:rPr>
          <w:rFonts w:ascii="Times New Roman" w:hAnsi="Times New Roman"/>
          <w:sz w:val="28"/>
          <w:szCs w:val="28"/>
        </w:rPr>
        <w:t xml:space="preserve">, </w:t>
      </w:r>
      <w:proofErr w:type="spellStart"/>
      <w:r w:rsidRPr="0041062A">
        <w:rPr>
          <w:rFonts w:ascii="Times New Roman" w:hAnsi="Times New Roman"/>
          <w:sz w:val="28"/>
          <w:szCs w:val="28"/>
        </w:rPr>
        <w:t>специалитета</w:t>
      </w:r>
      <w:proofErr w:type="spellEnd"/>
      <w:r w:rsidRPr="0041062A">
        <w:rPr>
          <w:rFonts w:ascii="Times New Roman" w:hAnsi="Times New Roman"/>
          <w:sz w:val="28"/>
          <w:szCs w:val="28"/>
        </w:rPr>
        <w:t>, магистратуры и не имеет диплома бакалавра, специалиста и магистра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w:t>
      </w:r>
      <w:proofErr w:type="spellStart"/>
      <w:r w:rsidRPr="0041062A">
        <w:rPr>
          <w:rFonts w:ascii="Times New Roman" w:hAnsi="Times New Roman"/>
          <w:sz w:val="28"/>
          <w:szCs w:val="28"/>
        </w:rPr>
        <w:t>з</w:t>
      </w:r>
      <w:proofErr w:type="spellEnd"/>
      <w:r w:rsidRPr="0041062A">
        <w:rPr>
          <w:rFonts w:ascii="Times New Roman" w:hAnsi="Times New Roman"/>
          <w:sz w:val="28"/>
          <w:szCs w:val="28"/>
        </w:rPr>
        <w:t xml:space="preserve">", "з.1"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2 ст. 24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 xml:space="preserve">Также отсрочка предоставляется обучающимся по очной форме обучения в образовательных и научных организациях по программам подготовки научных и научно-педагогических кадров в аспирантуре (программам подготовки научно-педагогических кадров в аспирантуре (адъюнктуре)), по имеющим государственную аккредитацию программам ординатуры или программам </w:t>
      </w:r>
      <w:proofErr w:type="spellStart"/>
      <w:r w:rsidRPr="0041062A">
        <w:rPr>
          <w:rFonts w:ascii="Times New Roman" w:hAnsi="Times New Roman"/>
          <w:sz w:val="28"/>
          <w:szCs w:val="28"/>
        </w:rPr>
        <w:t>ассистентуры-стажировки</w:t>
      </w:r>
      <w:proofErr w:type="spellEnd"/>
      <w:r w:rsidRPr="0041062A">
        <w:rPr>
          <w:rFonts w:ascii="Times New Roman" w:hAnsi="Times New Roman"/>
          <w:sz w:val="28"/>
          <w:szCs w:val="28"/>
        </w:rPr>
        <w:t xml:space="preserve">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"б" п. 2 ст. 24 Закона N 53-ФЗ; ч. 3, 6, 7 ст. 14 Закона от 30.12.2020 N 517-ФЗ).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основания для предоставления отсрочки от призыва понадобятся подлинники, в частности, следующих документов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"г", "</w:t>
      </w:r>
      <w:proofErr w:type="spellStart"/>
      <w:r w:rsidRPr="0041062A">
        <w:rPr>
          <w:rFonts w:ascii="Times New Roman" w:hAnsi="Times New Roman"/>
          <w:sz w:val="28"/>
          <w:szCs w:val="28"/>
        </w:rPr>
        <w:t>д</w:t>
      </w:r>
      <w:proofErr w:type="spellEnd"/>
      <w:r w:rsidRPr="0041062A">
        <w:rPr>
          <w:rFonts w:ascii="Times New Roman" w:hAnsi="Times New Roman"/>
          <w:sz w:val="28"/>
          <w:szCs w:val="28"/>
        </w:rPr>
        <w:t xml:space="preserve">", "и" п. 17(3),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"б" п. 17(4) Положения, утв. Постановлением Правительства РФ от 11.11.2006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в случае отсрочки по состоянию здоровья: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медицинское заключение о состоянии здоровья гражданина с указанием результатов проведенных исследований и установленного диагноза;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карта медицинского освидетельствования гражданина, подлежащего призыву на военную службу;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лист медицинского освидетельствования с заключением врача-специалиста о категории годности гражданина к военной службе;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в случае отсрочки в связи с воспитанием ребенка без матери: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этих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свидетельство о расторжении брака с выпиской из решения суда, определяющего проживание после развода несовершеннолетнего ребенка с отцом, либо о смерти матери ребенка, либо решение суда о лишении ее родительских прав;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в случае отсрочки при наличии двух и более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данных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свидетельства о рождении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в случае отсрочки при наличии ребенка и жены, срок беременности которой составляет не менее 22 недель: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браке;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заключение медицинской организации по месту жительства жены о сроках ее беременности, подписанное главным и лечащим врачами и заверенное печатью этой организации, с указанием даты выдачи этого заключения;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в случае отсрочки в связи с учебой по очной форме обучения - одна из справок: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общего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профессионального или высшего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 xml:space="preserve">в случае отсрочки в связи с </w:t>
      </w:r>
      <w:proofErr w:type="gramStart"/>
      <w:r w:rsidRPr="0041062A">
        <w:rPr>
          <w:rFonts w:ascii="Times New Roman" w:hAnsi="Times New Roman"/>
          <w:sz w:val="28"/>
          <w:szCs w:val="28"/>
        </w:rPr>
        <w:t>обучением по</w:t>
      </w:r>
      <w:proofErr w:type="gramEnd"/>
      <w:r w:rsidRPr="0041062A">
        <w:rPr>
          <w:rFonts w:ascii="Times New Roman" w:hAnsi="Times New Roman"/>
          <w:sz w:val="28"/>
          <w:szCs w:val="28"/>
        </w:rPr>
        <w:t xml:space="preserve"> очной форме по программам аспирантуры (адъюнктуры), ординатуры или </w:t>
      </w:r>
      <w:proofErr w:type="spellStart"/>
      <w:r w:rsidRPr="0041062A">
        <w:rPr>
          <w:rFonts w:ascii="Times New Roman" w:hAnsi="Times New Roman"/>
          <w:sz w:val="28"/>
          <w:szCs w:val="28"/>
        </w:rPr>
        <w:t>ассистентуры-стажировки</w:t>
      </w:r>
      <w:proofErr w:type="spellEnd"/>
      <w:r w:rsidRPr="0041062A">
        <w:rPr>
          <w:rFonts w:ascii="Times New Roman" w:hAnsi="Times New Roman"/>
          <w:sz w:val="28"/>
          <w:szCs w:val="28"/>
        </w:rPr>
        <w:t>:</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о высшем образовании;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 программе</w:t>
      </w:r>
      <w:proofErr w:type="gramEnd"/>
      <w:r w:rsidRPr="0041062A">
        <w:rPr>
          <w:rFonts w:ascii="Times New Roman" w:hAnsi="Times New Roman"/>
          <w:sz w:val="28"/>
          <w:szCs w:val="28"/>
        </w:rPr>
        <w:t xml:space="preserve"> подготовки научных и научно-педагогических кадров в аспирантуре (адъюнктуре), программе ординатуры, программе </w:t>
      </w:r>
      <w:proofErr w:type="spellStart"/>
      <w:r w:rsidRPr="0041062A">
        <w:rPr>
          <w:rFonts w:ascii="Times New Roman" w:hAnsi="Times New Roman"/>
          <w:sz w:val="28"/>
          <w:szCs w:val="28"/>
        </w:rPr>
        <w:t>ассистентуры-стажировки</w:t>
      </w:r>
      <w:proofErr w:type="spellEnd"/>
      <w:r w:rsidRPr="0041062A">
        <w:rPr>
          <w:rFonts w:ascii="Times New Roman" w:hAnsi="Times New Roman"/>
          <w:sz w:val="28"/>
          <w:szCs w:val="28"/>
        </w:rPr>
        <w:t>, подписанная руководителем или заместителем руководителя образовательной или научной организации.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призыва на военную службу не может быть оформлена заочно. Получив повестку, гражданин обязаны явиться в сроки призыва на военную службу (с 1 апреля по 15 июля и с 1 октября по 31 декабря) на заседание призывной комиссии. Для получения отсрочки он должен предоставить подлинники соответствующих документов (п. 1 ст. 25, п. п. 1, 3 ст. 26, п. 2 ст. 31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Решение о предоставлении отсрочки от призыва на военную службу при наличии достаточных оснований принимается призывной комиссией при призыве на военную службу. Такое решение выносится на основании представленных документов один раз при первоначальном рассмотрении данного вопроса. Правильность предоставления отсрочек проверяет </w:t>
      </w:r>
      <w:r w:rsidRPr="0041062A">
        <w:rPr>
          <w:rFonts w:ascii="Times New Roman" w:hAnsi="Times New Roman"/>
          <w:sz w:val="28"/>
          <w:szCs w:val="28"/>
        </w:rPr>
        <w:lastRenderedPageBreak/>
        <w:t>призывная комиссия субъекта РФ (п. 5.1 ст. 5.1, п. 1 ст. 28, п. 2 ст. 29 Закона N 53-ФЗ; п. 17 Положения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медицинское освидетельствование граждан, подлежащих призыву на военную службу, имеющих основания для предоставления отсрочки от призыва, проводится по их заявлению, за исключением граждан, отказавшихся от реализации указанного права, а также граждан, признанных временно не годными к военной службе (п. 1.2 ст. 5.1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объявляет ее председатель. По письменному заявлению военный комиссариат в течение пяти рабочих дней выдаст  под подпись выписку из протокола заседания призывной комиссии о соответствующем решении либо направит ее по почте заказным письмом с уведомлением о вручении (п. 6 ст. 28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в отношении каждого призывника заносится в протокол заседания, а также в удостоверение гражданина, подлежащего призыву на военную службу, и учетную карту призывника (п. 4 ст. 8 Закона N 53-ФЗ; п. 15 Положения N 663; п. 14 Инструкции, утв. Приказом Министра обороны РФ от 22.11.2021 N 700).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Прямое возмещение убытков по договору страхования ОСАГО</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Требование о прямом возмещении убытков (далее - возмещение) по договору ОСАГО потерпевший предъявляет страховщику, который застраховал его гражданскую ответственность. Это возможно, если одновременно соблюдаются следующие условия (п. 1 ст. 1, п. 1 ст. 14.1 Закона от 25.04.2002 N 40-ФЗ; ч. 3 ст. 3 Закона от 28.03.2017 N 49-ФЗ):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результате ДТП вред причинен только транспортным средствам;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ДТП произошло в результате взаимодействия (столкновения) двух и более автомобилей, владельцы которых застраховали свою гражданскую ответственность по ОСАГО.</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же гражданская ответственность хотя бы одного участника ДТП не застрахована по договору ОСАГО, а </w:t>
      </w:r>
      <w:proofErr w:type="gramStart"/>
      <w:r w:rsidRPr="0041062A">
        <w:rPr>
          <w:rFonts w:ascii="Times New Roman" w:hAnsi="Times New Roman"/>
          <w:sz w:val="28"/>
          <w:szCs w:val="28"/>
        </w:rPr>
        <w:t>также</w:t>
      </w:r>
      <w:proofErr w:type="gramEnd"/>
      <w:r w:rsidRPr="0041062A">
        <w:rPr>
          <w:rFonts w:ascii="Times New Roman" w:hAnsi="Times New Roman"/>
          <w:sz w:val="28"/>
          <w:szCs w:val="28"/>
        </w:rPr>
        <w:t xml:space="preserve"> если в результате ДТП причинен вред жизни или здоровью потерпевшего либо повреждено иное имущество, помимо транспортных средств, страховое возмещение в порядке прямого возмещения убытков не производится (п. 30 Постановления Пленума Верховного Суда РФ от 08.11.2022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необходимо получить возмещение, то следует при первой возможности уведомить страховщика, застраховавшего гражданскую ответственность, о наступлении страхового случая (п. 3 ст. 11 Закона N 40-ФЗ; п. 3.9 Приложения 1 к Положению Банка России от 19.09.2014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общем случае для получения возмещения по договору ОСАГО вместе с заявлением необходимо представить страховщику, застраховавшему гражданскую ответственность, следующие документы, в том числе подтверждающие факт наступления страхового случая (п. 1 ст. 12 Закона N 40-ФЗ; п. п. 3.9,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заверенную копию документа, удостоверяющего личность;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доверенность, если с заявлением о возмещении обращается представитель;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согласие органов опеки и попечительства в случаях, предусмотренных законодательством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извещение о ДТП (в случае его оформления на бумажном носителе);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сотрудников ГИБДД.</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можно не представлять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в случае если по письменному согласию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страховщик самостоятельно получит </w:t>
      </w:r>
      <w:r w:rsidRPr="0041062A">
        <w:rPr>
          <w:rFonts w:ascii="Times New Roman" w:hAnsi="Times New Roman"/>
          <w:sz w:val="28"/>
          <w:szCs w:val="28"/>
        </w:rPr>
        <w:lastRenderedPageBreak/>
        <w:t>сведения из данных документов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должны быть направлены страховщику не позднее пяти рабочих дней после ДТП (п. 2 ст. 11.1 Закона N 40-ФЗ; п. п. 3.8, 3.9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оформлении извещения о ДТП в виде электронного документа оно считается направленным страховщикам при получении каждым из участвовавших в ДТП водителей ТС в специальном программном обеспечении отчета о направлении электронного извещения (п. 3.8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В случае введения в отношении страховщика, застраховавшего  ответственность, процедур, применяемых при банкротстве, или отзыва у страховщика лицензии на осуществление страховой деятельности можно обратиться за страховым возмещением к страховщику ответственности </w:t>
      </w:r>
      <w:proofErr w:type="spellStart"/>
      <w:r w:rsidRPr="0041062A">
        <w:rPr>
          <w:rFonts w:ascii="Times New Roman" w:hAnsi="Times New Roman"/>
          <w:sz w:val="28"/>
          <w:szCs w:val="28"/>
        </w:rPr>
        <w:t>причинителя</w:t>
      </w:r>
      <w:proofErr w:type="spellEnd"/>
      <w:r w:rsidRPr="0041062A">
        <w:rPr>
          <w:rFonts w:ascii="Times New Roman" w:hAnsi="Times New Roman"/>
          <w:sz w:val="28"/>
          <w:szCs w:val="28"/>
        </w:rPr>
        <w:t xml:space="preserve"> вреда (п. 9 ст. 14.1 Закона N 40-ФЗ; п. 31 Постановления Пленума Верховного Суда РФ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течение пяти рабочих дней со дня подачи заявления о возмещении и иных необходимых документов необходимо предоставить поврежденный автомобиль или его остатки для осмотра и (или) независимой технической экспертизы.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в свою очередь, по общему правилу обязан в указанный срок провести осмотр и (или) организовать экспертизу (п. п. 10, 11 ст. 12 Закона N 40-ФЗ; п. 3.11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Для проведения осмотра автомобиля и (или) независимой технической экспертизы можно не прилагать к заявлению ряд документов (например, указанных в п. 5 шага 2) в случае их отсутствия на дату подачи заявления страховщику.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этом случае страховщик проводит осмотр поврежденного автомобиля и (или) организует независимую техническую экспертизу в срок не более 15 рабочих дней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После проведения осмотра и (или) независимой технической экспертизы страховщик обязан ознакомить с их результатами в срок не позднее пяти рабочих дней, следующих за днем проведения осмотра и (или) получения страховщиком результатов независимой технической экспертизы, и не позднее даты достижения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согласия о размере страхового возмещения по результатам проведенного страховщиком осмотра без проведения экспертизы или заключения с страховщиком соглашения о </w:t>
      </w:r>
      <w:proofErr w:type="gramStart"/>
      <w:r w:rsidRPr="0041062A">
        <w:rPr>
          <w:rFonts w:ascii="Times New Roman" w:hAnsi="Times New Roman"/>
          <w:sz w:val="28"/>
          <w:szCs w:val="28"/>
        </w:rPr>
        <w:t>получении суммы страховой выплаты в кассе страховщика или ее перечисления на банковский счет, а при отсутствии указанных соглашений - не позднее срока осуществления страховой выплаты или выдачи направления на ремонт (п. 11 ст. 12 Закона N 40-ФЗ; п. 3.11 Приложения 1 к Положению Банка России N 431-П).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Возмещение осуществляется путем организации или оплаты восстановительного ремонта поврежденного транспортного средства, а в определенных случаях - в форме страховой выплаты.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обязан выдать направление на ремонт, осуществить страховую выплату или направить  мотивированный отказ в возмещении в течение 20 календарных дней (не считая нерабочих праздничных дней) со дня принятия заявления о прямом возмещении убытков и необходимых документов. Если в установленных случаях восстановительный ремонт организуется на выбранной  станции технического обслуживания, возмещение производится в течение 30 календарных дней (не считая нерабочих праздничных дней) (п. п. 15.1, 15.3, 16.1, 21 ст. 12 Закона N 40-ФЗ; п. 4.22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 xml:space="preserve">Получение справки об отсутствии контактов с </w:t>
      </w:r>
      <w:proofErr w:type="gramStart"/>
      <w:r w:rsidRPr="0041062A">
        <w:rPr>
          <w:rFonts w:ascii="Times New Roman" w:hAnsi="Times New Roman"/>
          <w:sz w:val="28"/>
          <w:szCs w:val="28"/>
        </w:rPr>
        <w:t>инфицированными</w:t>
      </w:r>
      <w:proofErr w:type="gramEnd"/>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Медицинские организации выдают справки и медицинские заключения, в том числе о наличии (отсутствии) контакта с больными инфекционными заболеваниями (п. 3 ст. 78 Закона от 21.11.2011 N 323-ФЗ;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w:t>
      </w:r>
      <w:proofErr w:type="spellStart"/>
      <w:r w:rsidRPr="0041062A">
        <w:rPr>
          <w:rFonts w:ascii="Times New Roman" w:hAnsi="Times New Roman"/>
          <w:sz w:val="28"/>
          <w:szCs w:val="28"/>
        </w:rPr>
        <w:t>з</w:t>
      </w:r>
      <w:proofErr w:type="spellEnd"/>
      <w:r w:rsidRPr="0041062A">
        <w:rPr>
          <w:rFonts w:ascii="Times New Roman" w:hAnsi="Times New Roman"/>
          <w:sz w:val="28"/>
          <w:szCs w:val="28"/>
        </w:rPr>
        <w:t>" п. 11 Порядка, утв. Приказом Минздрава России от 14.09.2020 N 972н).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Справка об отсутствии контактов с инфекционными больными (далее также -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может потребоваться, например, в следующих случаях (п. 4.4 СП 2.4.3648-20, утв. Постановлением Главного государственного санитарного врача РФ от 28.09.2020 N 28; п. 6 Приложения 4 к Регламенту, утв. Приказом Департамента здравоохранения г. Москвы от 25.07.2018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перевозке организованных групп детей железнодорожным транспортом;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плановой госпитализации ребенка в стационар.</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Сведения об отсутствии контактов с больными инфекционными заболеваниями вносятся также в медицинскую справку о состоянии здоровья ребенка (форма N 079/у). </w:t>
      </w:r>
      <w:proofErr w:type="gramStart"/>
      <w:r w:rsidRPr="0041062A">
        <w:rPr>
          <w:rFonts w:ascii="Times New Roman" w:hAnsi="Times New Roman"/>
          <w:sz w:val="28"/>
          <w:szCs w:val="28"/>
        </w:rPr>
        <w:t>Она необходима, в частности, при приеме ребенка в загородный стационарный детский оздоровительный лагерь с круглосуточным пребыванием, в лагерь дневного пребывания, в палаточный лагерь (п. 4 Порядка, утв. Приказом Минздрава России от 13.06.2018 N 327н; п. 4.4 Приложения N 18 к Приказу Минздрава России от 15.12.2014 N 834н; п. п. 3.11.2, 3.12.5, 3.13.2, 4.4 СП 2.4.3648-20).</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 общему правилу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должна быть выдана не ранее чем за три дня до наступления соответствующего события. При ее выдаче принимается во внимание отсутствие контактов с инфекционными больными в течение определенного периода, как правило, в зависимости от ситуации в течение предшествующего оформлению справки 21 дня (п. п. 3.11.2, 3.12.5, 3.13.2 СП 2.4.3648-20;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Обычно для получения справки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следует обратиться в поликлинику, к которой прикреплены. </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посещении врача может понадобиться документ, удостоверяющий личность, а в случае обращения законного представителя - также документ, подтверждающий его полномочия (ч. 2 ст. 21 Закона N 323-ФЗ; п. п. 1, 3, 4 Порядка N 972н;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Справка оформляется с проставлением штампа медицинской организации, подписывается врачом, заверяется личной печатью врача и печатью медицинской организации (при наличии). В случае отсутствия утвержденной формы справки она может также оформляться на бланке медицинской организации (при наличии такового) (п. 6 Порядка N 972н; п. 4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Подходящая работа</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Критерии подходящей работы зависят от того, к какой категории относится гражданин, ищущий работу. Категории и критерии следующие (п. п. 1, 3 ст. 4 Закона от 19.04.1991 N 1032-1; п. п. 6, 7, 9 Требований, утв. Постановлением Правительства РФ от 02.11.2021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для граждан, которые встали на регистрационный учет в целях поиска подходящей работы в течение 12 месяцев после увольнения по любым основаниям,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профессиональной пригодности граждан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условиям последнего места работы, за исключением оплачиваемых общественных работ;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для граждан, которые впервые ищут работу (ранее не работали), имеют профессию (специальность) и встали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профессии (специальности)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для зарегистрированных граждан и безработных граждан, которые: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а) впервые ищут работу (ранее не работали) и при этом не имеют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б) уволены более одного раза в течение года, предшествовавшего началу безработицы, за нарушение трудовой дисциплины, другие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прекратили деятельность ИП в установленном порядке, вышли из членов КФХ;</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 стремятся возобновить трудовую деятельность после длительного (более года) перерыва;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spellStart"/>
      <w:r w:rsidRPr="0041062A">
        <w:rPr>
          <w:rFonts w:ascii="Times New Roman" w:hAnsi="Times New Roman"/>
          <w:sz w:val="28"/>
          <w:szCs w:val="28"/>
        </w:rPr>
        <w:t>д</w:t>
      </w:r>
      <w:proofErr w:type="spellEnd"/>
      <w:r w:rsidRPr="0041062A">
        <w:rPr>
          <w:rFonts w:ascii="Times New Roman" w:hAnsi="Times New Roman"/>
          <w:sz w:val="28"/>
          <w:szCs w:val="28"/>
        </w:rPr>
        <w:t>) направлены органом службы занятости на обучение и отчислены за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 отказались повысить (восстановить) квалификацию по имеющейся профессии (специальности), получить смежную профессию,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ж) состоят на учете в органах службы занятости более 12 месяцев;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spellStart"/>
      <w:r w:rsidRPr="0041062A">
        <w:rPr>
          <w:rFonts w:ascii="Times New Roman" w:hAnsi="Times New Roman"/>
          <w:sz w:val="28"/>
          <w:szCs w:val="28"/>
        </w:rPr>
        <w:t>з</w:t>
      </w:r>
      <w:proofErr w:type="spellEnd"/>
      <w:r w:rsidRPr="0041062A">
        <w:rPr>
          <w:rFonts w:ascii="Times New Roman" w:hAnsi="Times New Roman"/>
          <w:sz w:val="28"/>
          <w:szCs w:val="28"/>
        </w:rPr>
        <w:t xml:space="preserve">) обратились в органы службы занятости после окончания сезонных работ - подходящей считается оплачиваемая работа, включая работу </w:t>
      </w:r>
      <w:r w:rsidRPr="0041062A">
        <w:rPr>
          <w:rFonts w:ascii="Times New Roman" w:hAnsi="Times New Roman"/>
          <w:sz w:val="28"/>
          <w:szCs w:val="28"/>
        </w:rPr>
        <w:lastRenderedPageBreak/>
        <w:t>временного характера и общественные работы, требующая или не требующая (с учетом возрастных и иных особенностей гражданина) предварительной подготовки, отвечающая требованиям трудового законодательства и иных нормативных правовых актов, содержащих нормы трудового права.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Для инвалида подходящей считается работа, в случае если она соответствует рекомендациям индивидуальной программы реабилитации или </w:t>
      </w:r>
      <w:proofErr w:type="spellStart"/>
      <w:r w:rsidRPr="0041062A">
        <w:rPr>
          <w:rFonts w:ascii="Times New Roman" w:hAnsi="Times New Roman"/>
          <w:sz w:val="28"/>
          <w:szCs w:val="28"/>
        </w:rPr>
        <w:t>абилитации</w:t>
      </w:r>
      <w:proofErr w:type="spellEnd"/>
      <w:r w:rsidRPr="0041062A">
        <w:rPr>
          <w:rFonts w:ascii="Times New Roman" w:hAnsi="Times New Roman"/>
          <w:sz w:val="28"/>
          <w:szCs w:val="28"/>
        </w:rPr>
        <w:t xml:space="preserve"> инвалида, уровню профессиональной подготовки, опыту, полученному им на прежнем месте работы, состоянию здоровья, транспортной доступности рабочего места (п. 18 Письма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14.03.2022 N 05-301).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в любом случае подходящей не может считаться работа, если (п. 4 ст. 4 Закона N 1032-1):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она связана с переменой места жительства без согласия гражданина;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условия труда не соответствуют правилам и нормам по охране труда;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предлагаемый заработок ниже среднего заработка гражданина по последнему месту работы (службы), исчисляемого в порядке, установленном Правительством РФ. При этом данное условие не распространяется на граждан, средний заработок которых превышал величину прожиточного минимума трудоспособного населения, исчисленного в соответствующем субъекте РФ. В этом случае работа не может считаться подходящей, если предлагаемый заработок </w:t>
      </w:r>
      <w:proofErr w:type="gramStart"/>
      <w:r w:rsidRPr="0041062A">
        <w:rPr>
          <w:rFonts w:ascii="Times New Roman" w:hAnsi="Times New Roman"/>
          <w:sz w:val="28"/>
          <w:szCs w:val="28"/>
        </w:rPr>
        <w:t>ниже указанной</w:t>
      </w:r>
      <w:proofErr w:type="gramEnd"/>
      <w:r w:rsidRPr="0041062A">
        <w:rPr>
          <w:rFonts w:ascii="Times New Roman" w:hAnsi="Times New Roman"/>
          <w:sz w:val="28"/>
          <w:szCs w:val="28"/>
        </w:rPr>
        <w:t xml:space="preserve"> величины.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Органы службы занятости вправе оформлять и выдавать гражданам направления на работу без их согласия по вариантам, которые отвечают критериям подходящей работы для каждого конкретного гражданина с учетом индивидуальных особенностей. В любом случае гражданину не может быть предложена одна и та же работа дважды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10 Требований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Гражданин вправе отказаться от предложенных вариантов подходящей работы, но это может иметь негативные последствия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п. 16, 36 Стандарта, утв. Приказом Минтруда России от 28.01.2022 N 27н).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Отказ граждан от предложенной подходящей работы, в частности, предусматривает (п. п. 3, 4 ст. 3, п. 3 ст. 35, ст. 36 Закона N 1032-1; п. 130 Правил, утв. Приказом Минтруда России от 22.02.2019 N 116н):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отказ в признании безработными граждан, отказавшихся в течение 10 дней со дня регистрации в целях поиска подходящей работы от двух вариантов подходящей работы. Повторно обратиться в органы службы занятости с целью признания безработными в данной ситуации можно будет через месяц со дня отказа;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приостановку выплаты пособия по безработице на месяц безработным гражданам, отказавшимся в период безработицы от двух вариантов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неоказание материальной помощи безработному гражданину, утратившему право на пособие по безработице в связи с истечением установленного периода его выплаты, отказавшемуся в истекшем месяце от одного варианта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Возможность учета органами службы занятости доводов граждан при принятии указанных решений, обосновывающих уважительность отказа от подходящей работы, законодательством не предусмотрена. Однако в ходе подбора подходящей работы работник органа службы занятости обязан согласовать с гражданином варианты подходящей работы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"в" п. 16 Стандарта).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гражданин считает, что предложенные вакансии не являются подходящей работой, либо был нарушен порядок предоставления вариантов работы, он вправе обжаловать решения, действия органа службы занятости и его должностных лиц в вышестоящем органе, а также в суде (ст. 11 Закона N 1032-1).</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Default="0041062A" w:rsidP="0041062A">
      <w:pPr>
        <w:contextualSpacing/>
        <w:jc w:val="both"/>
        <w:rPr>
          <w:szCs w:val="28"/>
        </w:rPr>
      </w:pPr>
    </w:p>
    <w:sectPr w:rsidR="0041062A"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82245"/>
    <w:rsid w:val="00067E94"/>
    <w:rsid w:val="0023059F"/>
    <w:rsid w:val="003661B6"/>
    <w:rsid w:val="00371C7C"/>
    <w:rsid w:val="0041062A"/>
    <w:rsid w:val="005A42D2"/>
    <w:rsid w:val="0077470B"/>
    <w:rsid w:val="00882245"/>
    <w:rsid w:val="009B46ED"/>
    <w:rsid w:val="00B113EE"/>
    <w:rsid w:val="00B1390E"/>
    <w:rsid w:val="00BF3AF4"/>
    <w:rsid w:val="00CA1C37"/>
    <w:rsid w:val="00D11CD8"/>
    <w:rsid w:val="00D22A06"/>
    <w:rsid w:val="00D8134C"/>
    <w:rsid w:val="00ED28EA"/>
    <w:rsid w:val="00EE4FD5"/>
    <w:rsid w:val="00F12F34"/>
    <w:rsid w:val="00F4495F"/>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6244</Words>
  <Characters>35593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 спец</cp:lastModifiedBy>
  <cp:revision>4</cp:revision>
  <dcterms:created xsi:type="dcterms:W3CDTF">2023-04-10T02:22:00Z</dcterms:created>
  <dcterms:modified xsi:type="dcterms:W3CDTF">2023-04-10T02:23:00Z</dcterms:modified>
</cp:coreProperties>
</file>