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45" w:rsidRPr="00CA1C37" w:rsidRDefault="00882245"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Случаи освобождения от уплаты алиментов на содержание супруга</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При рассмотрении спора о взыскании алиментов суд вправе освободить супруга (бывшего супруга) от обязанности содержать другого нетрудоспособного нуждающегося в помощи супруга или ограничить эту обязанность определенным </w:t>
      </w:r>
      <w:proofErr w:type="gramStart"/>
      <w:r w:rsidRPr="00CA1C37">
        <w:rPr>
          <w:rFonts w:ascii="Times New Roman" w:hAnsi="Times New Roman"/>
          <w:sz w:val="28"/>
          <w:szCs w:val="28"/>
        </w:rPr>
        <w:t>сроком</w:t>
      </w:r>
      <w:proofErr w:type="gramEnd"/>
      <w:r w:rsidRPr="00CA1C37">
        <w:rPr>
          <w:rFonts w:ascii="Times New Roman" w:hAnsi="Times New Roman"/>
          <w:sz w:val="28"/>
          <w:szCs w:val="28"/>
        </w:rPr>
        <w:t xml:space="preserve"> как в период брака, так и после его расторжения, в частности (ст. 92 СК РФ; п. 47 Постановления Пленума Верховного Суда РФ от 26.12.2017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в случае непродолжительности пребывания супругов в браке;</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в случае недостойного поведения в семье супруга, требующего выплаты алиментов.</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От уплаты алиментов, ранее взысканных по решению суда, могут освободить, если после установления в судебном порядке размера алиментов изменилось материальное или семейное положение одной из сторон. Также суд может учесть иные заслуживающие внимания интересы сторон (п. 1 ст. 119 СК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качестве обстоятельств, свидетельствующих об ухудшении материального положения плательщика алиментов, могут быть рассмотрены снижение его заработка либо иного дохода и (или) изменение его семейного положения (например, увеличение числа лиц, которым он по закону обязан предоставлять содержание) (п. п. 8, 61 Постановления Пленума Верховного Суда РФ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Также освободить от уплаты алиментов могут, если нуждающемуся супругу (бывшему супругу) предоставляются социальные услуги в стационарной форме в организациях социального обслуживания бесплатно либо если такое лицо передано на обеспечение общественной или другой организации или граждан (п. 2 ст. 120 СК РФ; п. 59 Постановления Пленума Верховного Суда РФ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proofErr w:type="gramStart"/>
      <w:r w:rsidRPr="00CA1C37">
        <w:rPr>
          <w:rFonts w:ascii="Times New Roman" w:hAnsi="Times New Roman"/>
          <w:sz w:val="28"/>
          <w:szCs w:val="28"/>
        </w:rPr>
        <w:t>Плательщик может быть освобожден от дальнейшей уплаты ранее взысканных в пользу совершеннолетнего дееспособного лица алиментов, если установлено, что получатель алиментов совершил в отношении лица, обязанного уплачивать алименты, умышленное преступление или в случае его недостойного поведения в семье (п. 2 ст. 119 СК РФ; п. 10 Постановления Пленума Верховного Суда РФ N 56).</w:t>
      </w:r>
      <w:proofErr w:type="gramEnd"/>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proofErr w:type="gramStart"/>
      <w:r w:rsidRPr="00CA1C37">
        <w:rPr>
          <w:rFonts w:ascii="Times New Roman" w:hAnsi="Times New Roman"/>
          <w:sz w:val="28"/>
          <w:szCs w:val="28"/>
        </w:rPr>
        <w:t>Кроме того, суд вправе по иску плательщика алиментов освободить последнего от исполнения обязательства по погашению заложенности по уплате алиментов, если посчитает причины неисполнения уважительными (например, в связи с болезнью плательщика алиментов или в связи с прохождением им срочной военной службы) (ст. 114 СК РФ; п. 61 Постановления Пленума Верховного Суда РФ N 56).</w:t>
      </w:r>
      <w:proofErr w:type="gramEnd"/>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Требование об изменении размера алиментов либо об освобождении от их уплаты рассматривается в порядке искового производства районным судом по месту жительства получателя алиментов (ст. ст. 24, 28 ГПК РФ; п. 2 Постановления Пленума Верховного Суда РФ N 56).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Основания прекращения уплаты алиментов</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Основания прекращения алиментного обязательства в пользу супруга (бывшего супруга) связаны с прекращением обстоятельств, которые являются основанием для взыскания алиментов, а также с личным характером алиментного обязательства. Прекращение алиментного обязательства в пользу супруга (бывшего супруга) предусмотрено в следующих случаях (п. 2 ст. 120 СК РФ; ст. 418, ч. 2 ст. 1112 ГК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если суд признал, что получатель алиментов восстановил трудоспособность или перестал нуждаться в помощи;</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если нетрудоспособный нуждающийся в помощи бывший супруг - получатель алиментов вступил в новый брак;</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если получатель алиментов или плательщик алиментов умер.</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В случае смерти одной из сторон алиментного обязательства обязательство прекращается автоматически. </w:t>
      </w:r>
      <w:proofErr w:type="gramStart"/>
      <w:r w:rsidRPr="00CA1C37">
        <w:rPr>
          <w:rFonts w:ascii="Times New Roman" w:hAnsi="Times New Roman"/>
          <w:sz w:val="28"/>
          <w:szCs w:val="28"/>
        </w:rPr>
        <w:t>При этом обязательство прекращается на будущее время, но, если после смерти плательщика алиментов осталась задолженность, обязанность по ее погашению переходит к наследникам в пределах стоимости перешедшего к ним наследственного имущества (п. 2 ст. 120 СК РФ; п. п. 1, 2 ст. 1175 ГК РФ; п. 60 Постановления Пленума Верховного Суда РФ от 29.05.2012 N 9;</w:t>
      </w:r>
      <w:proofErr w:type="gramEnd"/>
      <w:r w:rsidRPr="00CA1C37">
        <w:rPr>
          <w:rFonts w:ascii="Times New Roman" w:hAnsi="Times New Roman"/>
          <w:sz w:val="28"/>
          <w:szCs w:val="28"/>
        </w:rPr>
        <w:t xml:space="preserve"> Определение</w:t>
      </w:r>
      <w:proofErr w:type="gramStart"/>
      <w:r w:rsidRPr="00CA1C37">
        <w:rPr>
          <w:rFonts w:ascii="Times New Roman" w:hAnsi="Times New Roman"/>
          <w:sz w:val="28"/>
          <w:szCs w:val="28"/>
        </w:rPr>
        <w:t xml:space="preserve"> П</w:t>
      </w:r>
      <w:proofErr w:type="gramEnd"/>
      <w:r w:rsidRPr="00CA1C37">
        <w:rPr>
          <w:rFonts w:ascii="Times New Roman" w:hAnsi="Times New Roman"/>
          <w:sz w:val="28"/>
          <w:szCs w:val="28"/>
        </w:rPr>
        <w:t>ервого кассационного суда общей юрисдикции от 11.12.2019 N 88-2559/2019).</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Если прекращение обязательства наступило в связи с восстановлением трудоспособности, прекращением нуждаемости, вступлением в другой брак, плательщику алиментов придется обратиться в суд с иском, так как необходимо доказать наступление этих обстоятельств (п. 2 ст. 120 СК РФ).</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t>Помощник прокурора Тимошенко Т.Е.</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Справка для посещения бассейна</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Санитарно-эпидемиологическими правилами и нормативами (</w:t>
      </w:r>
      <w:proofErr w:type="spellStart"/>
      <w:r w:rsidRPr="00CA1C37">
        <w:rPr>
          <w:rFonts w:ascii="Times New Roman" w:hAnsi="Times New Roman"/>
          <w:sz w:val="28"/>
          <w:szCs w:val="28"/>
        </w:rPr>
        <w:t>СанПиН</w:t>
      </w:r>
      <w:proofErr w:type="spellEnd"/>
      <w:r w:rsidRPr="00CA1C37">
        <w:rPr>
          <w:rFonts w:ascii="Times New Roman" w:hAnsi="Times New Roman"/>
          <w:sz w:val="28"/>
          <w:szCs w:val="28"/>
        </w:rPr>
        <w:t xml:space="preserve">), действовавшими до 01.01.2021, было предусмотрено, что в случае возникновения неблагоприятной санитарно-эпидемиологической ситуации в конкретном населенном пункте по заболеваниям, которые могут передаваться через воду, для посещения бассейна требуется медицинская справка. Вне зависимости от такой ситуации детям дошкольного и младшего школьного возраста в обязательном порядке требовалась справка о результатах </w:t>
      </w:r>
      <w:proofErr w:type="spellStart"/>
      <w:r w:rsidRPr="00CA1C37">
        <w:rPr>
          <w:rFonts w:ascii="Times New Roman" w:hAnsi="Times New Roman"/>
          <w:sz w:val="28"/>
          <w:szCs w:val="28"/>
        </w:rPr>
        <w:t>паразитологического</w:t>
      </w:r>
      <w:proofErr w:type="spellEnd"/>
      <w:r w:rsidRPr="00CA1C37">
        <w:rPr>
          <w:rFonts w:ascii="Times New Roman" w:hAnsi="Times New Roman"/>
          <w:sz w:val="28"/>
          <w:szCs w:val="28"/>
        </w:rPr>
        <w:t xml:space="preserve"> обследования на энтеробиоз (п. 3.12.2 </w:t>
      </w:r>
      <w:proofErr w:type="spellStart"/>
      <w:r w:rsidRPr="00CA1C37">
        <w:rPr>
          <w:rFonts w:ascii="Times New Roman" w:hAnsi="Times New Roman"/>
          <w:sz w:val="28"/>
          <w:szCs w:val="28"/>
        </w:rPr>
        <w:t>СанПиН</w:t>
      </w:r>
      <w:proofErr w:type="spellEnd"/>
      <w:r w:rsidRPr="00CA1C37">
        <w:rPr>
          <w:rFonts w:ascii="Times New Roman" w:hAnsi="Times New Roman"/>
          <w:sz w:val="28"/>
          <w:szCs w:val="28"/>
        </w:rPr>
        <w:t xml:space="preserve"> 2.1.2.1188-03, утв. Постановлением Главного государственного санитарного врача РФ от 30.01.2003 N 4).</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С 01.01.2021 </w:t>
      </w:r>
      <w:proofErr w:type="spellStart"/>
      <w:r w:rsidRPr="00CA1C37">
        <w:rPr>
          <w:rFonts w:ascii="Times New Roman" w:hAnsi="Times New Roman"/>
          <w:sz w:val="28"/>
          <w:szCs w:val="28"/>
        </w:rPr>
        <w:t>СанПиН</w:t>
      </w:r>
      <w:proofErr w:type="spellEnd"/>
      <w:r w:rsidRPr="00CA1C37">
        <w:rPr>
          <w:rFonts w:ascii="Times New Roman" w:hAnsi="Times New Roman"/>
          <w:sz w:val="28"/>
          <w:szCs w:val="28"/>
        </w:rPr>
        <w:t xml:space="preserve"> 2.1.2.1188-03 </w:t>
      </w:r>
      <w:proofErr w:type="gramStart"/>
      <w:r w:rsidRPr="00CA1C37">
        <w:rPr>
          <w:rFonts w:ascii="Times New Roman" w:hAnsi="Times New Roman"/>
          <w:sz w:val="28"/>
          <w:szCs w:val="28"/>
        </w:rPr>
        <w:t>признан</w:t>
      </w:r>
      <w:proofErr w:type="gramEnd"/>
      <w:r w:rsidRPr="00CA1C37">
        <w:rPr>
          <w:rFonts w:ascii="Times New Roman" w:hAnsi="Times New Roman"/>
          <w:sz w:val="28"/>
          <w:szCs w:val="28"/>
        </w:rPr>
        <w:t xml:space="preserve"> утратившим силу и введены в действие Санитарные правила СП 2.1.3678-20, которые не предусматривают требование о наличии справки, разрешающей посещение бассейна (п. п. 2, 4 Постановления Главного государственного санитарного врача РФ от 24.12.2020 N 44).</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proofErr w:type="gramStart"/>
      <w:r w:rsidRPr="00CA1C37">
        <w:rPr>
          <w:rFonts w:ascii="Times New Roman" w:hAnsi="Times New Roman"/>
          <w:sz w:val="28"/>
          <w:szCs w:val="28"/>
        </w:rPr>
        <w:t xml:space="preserve">Вместе с тем в числе санитарно-эпидемиологических требований к эксплуатации бассейнов обозначено прохождение обследования на наличие энтеробиоза и </w:t>
      </w:r>
      <w:proofErr w:type="spellStart"/>
      <w:r w:rsidRPr="00CA1C37">
        <w:rPr>
          <w:rFonts w:ascii="Times New Roman" w:hAnsi="Times New Roman"/>
          <w:sz w:val="28"/>
          <w:szCs w:val="28"/>
        </w:rPr>
        <w:t>гименолепидоза</w:t>
      </w:r>
      <w:proofErr w:type="spellEnd"/>
      <w:r w:rsidRPr="00CA1C37">
        <w:rPr>
          <w:rFonts w:ascii="Times New Roman" w:hAnsi="Times New Roman"/>
          <w:sz w:val="28"/>
          <w:szCs w:val="28"/>
        </w:rPr>
        <w:t xml:space="preserve"> лицами, получающими допуск для посещения плавательного бассейна (п. 3343 </w:t>
      </w:r>
      <w:proofErr w:type="spellStart"/>
      <w:r w:rsidRPr="00CA1C37">
        <w:rPr>
          <w:rFonts w:ascii="Times New Roman" w:hAnsi="Times New Roman"/>
          <w:sz w:val="28"/>
          <w:szCs w:val="28"/>
        </w:rPr>
        <w:t>СанПиН</w:t>
      </w:r>
      <w:proofErr w:type="spellEnd"/>
      <w:r w:rsidRPr="00CA1C37">
        <w:rPr>
          <w:rFonts w:ascii="Times New Roman" w:hAnsi="Times New Roman"/>
          <w:sz w:val="28"/>
          <w:szCs w:val="28"/>
        </w:rPr>
        <w:t xml:space="preserve"> 3.3686-21, утв. Постановлением Главного государственного санитарного врача РФ от 28.01.2021 N 4; п. 6.2.1 МР 2.1.0247-21, утв. Главным государственным санитарным врачом РФ 17.05.2021).</w:t>
      </w:r>
      <w:proofErr w:type="gramEnd"/>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Медицинскую справку с отрицательными результатами такого обследования на практике чаще всего обязывают предъявлять для посещения бассейна детьми, иногда - от взрослых посетителей бассейна.</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t>Помощник прокурора Тимошенко Т.Е.</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Сроки обжалования привлечения к административной ответственности за нарушение правил дорожного движения</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В зависимости от правонарушения дела об административных правонарушениях за нарушение ПДД могут рассматриваться уполномоченными должностными лицами ГИБДД, МАДИ или судом (ч. 1, 2 ст. 23.1, ч. 1 ст. 23.3 </w:t>
      </w:r>
      <w:proofErr w:type="spellStart"/>
      <w:r w:rsidRPr="00CA1C37">
        <w:rPr>
          <w:rFonts w:ascii="Times New Roman" w:hAnsi="Times New Roman"/>
          <w:sz w:val="28"/>
          <w:szCs w:val="28"/>
        </w:rPr>
        <w:t>КоАП</w:t>
      </w:r>
      <w:proofErr w:type="spellEnd"/>
      <w:r w:rsidRPr="00CA1C37">
        <w:rPr>
          <w:rFonts w:ascii="Times New Roman" w:hAnsi="Times New Roman"/>
          <w:sz w:val="28"/>
          <w:szCs w:val="28"/>
        </w:rPr>
        <w:t xml:space="preserve"> РФ; п. 156 Административного регламента, утв. Приказом МВД России от 23.08.2017 N 664;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w:t>
      </w:r>
      <w:proofErr w:type="spellStart"/>
      <w:r w:rsidRPr="00CA1C37">
        <w:rPr>
          <w:rFonts w:ascii="Times New Roman" w:hAnsi="Times New Roman"/>
          <w:sz w:val="28"/>
          <w:szCs w:val="28"/>
        </w:rPr>
        <w:t>з</w:t>
      </w:r>
      <w:proofErr w:type="spellEnd"/>
      <w:r w:rsidRPr="00CA1C37">
        <w:rPr>
          <w:rFonts w:ascii="Times New Roman" w:hAnsi="Times New Roman"/>
          <w:sz w:val="28"/>
          <w:szCs w:val="28"/>
        </w:rPr>
        <w:t xml:space="preserve">" п. 11,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w:t>
      </w:r>
      <w:proofErr w:type="spellStart"/>
      <w:r w:rsidRPr="00CA1C37">
        <w:rPr>
          <w:rFonts w:ascii="Times New Roman" w:hAnsi="Times New Roman"/>
          <w:sz w:val="28"/>
          <w:szCs w:val="28"/>
        </w:rPr>
        <w:t>п</w:t>
      </w:r>
      <w:proofErr w:type="spellEnd"/>
      <w:r w:rsidRPr="00CA1C37">
        <w:rPr>
          <w:rFonts w:ascii="Times New Roman" w:hAnsi="Times New Roman"/>
          <w:sz w:val="28"/>
          <w:szCs w:val="28"/>
        </w:rPr>
        <w:t>" п. 12 Положения, утв. Указом Президента РФ от 15.06.1998 N 711).</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Привлечение к административной ответственности оформляется в виде постановления по делу об административном правонарушении (ст. ст. 29.9, 29.10 </w:t>
      </w:r>
      <w:proofErr w:type="spellStart"/>
      <w:r w:rsidRPr="00CA1C37">
        <w:rPr>
          <w:rFonts w:ascii="Times New Roman" w:hAnsi="Times New Roman"/>
          <w:sz w:val="28"/>
          <w:szCs w:val="28"/>
        </w:rPr>
        <w:t>КоАП</w:t>
      </w:r>
      <w:proofErr w:type="spellEnd"/>
      <w:r w:rsidRPr="00CA1C37">
        <w:rPr>
          <w:rFonts w:ascii="Times New Roman" w:hAnsi="Times New Roman"/>
          <w:sz w:val="28"/>
          <w:szCs w:val="28"/>
        </w:rPr>
        <w:t xml:space="preserve">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Срок обжалования постановления по делу об административном правонарушении и восстановление пропущенного срока обжалования</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Срок обжалования постановления по делу об административном правонарушении составляет 10 суток со дня вручения или получения копии постановления (ч. 1 ст. 30.3 </w:t>
      </w:r>
      <w:proofErr w:type="spellStart"/>
      <w:r w:rsidRPr="00CA1C37">
        <w:rPr>
          <w:rFonts w:ascii="Times New Roman" w:hAnsi="Times New Roman"/>
          <w:sz w:val="28"/>
          <w:szCs w:val="28"/>
        </w:rPr>
        <w:t>КоАП</w:t>
      </w:r>
      <w:proofErr w:type="spellEnd"/>
      <w:r w:rsidRPr="00CA1C37">
        <w:rPr>
          <w:rFonts w:ascii="Times New Roman" w:hAnsi="Times New Roman"/>
          <w:sz w:val="28"/>
          <w:szCs w:val="28"/>
        </w:rPr>
        <w:t xml:space="preserve">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Если срок обжалования пропущен, он может быть восстановлен судьей или должностным лицом, которые правомочны рассматривать жалобу, по ходатайству лица, подавшего жалобу.</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Ходатайство о восстановлении срока подается в письменном виде с указанием причин пропуска срока (например, нахождение в больнице) и приложением документов, подтверждающих уважительность причины пропуска срока.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При отклонении ходатайства о восстановлении срока обжалования выносится определение. Указанное определение также может быть обжаловано (ч. 2, 4 ст. 30.3 </w:t>
      </w:r>
      <w:proofErr w:type="spellStart"/>
      <w:r w:rsidRPr="00CA1C37">
        <w:rPr>
          <w:rFonts w:ascii="Times New Roman" w:hAnsi="Times New Roman"/>
          <w:sz w:val="28"/>
          <w:szCs w:val="28"/>
        </w:rPr>
        <w:t>КоАП</w:t>
      </w:r>
      <w:proofErr w:type="spellEnd"/>
      <w:r w:rsidRPr="00CA1C37">
        <w:rPr>
          <w:rFonts w:ascii="Times New Roman" w:hAnsi="Times New Roman"/>
          <w:sz w:val="28"/>
          <w:szCs w:val="28"/>
        </w:rPr>
        <w:t xml:space="preserve"> РФ; п. 31 Постановления Пленума Верховного Суда РФ от 24.03.2005 N 5).</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Просьба о восстановлении срока может содержаться непосредственно в жалобе.</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Порядок обжалования постановления по делу об административном правонарушении, не вступившего в законную силу</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Постановление по делу об административном правонарушении может быть обжаловано в вышестоящем органе, вышестоящему должностному лицу, в районном суде или вышестоящем суде (п. п. 1, 3 ч. 1 ст. 30.1 </w:t>
      </w:r>
      <w:proofErr w:type="spellStart"/>
      <w:r w:rsidRPr="00CA1C37">
        <w:rPr>
          <w:rFonts w:ascii="Times New Roman" w:hAnsi="Times New Roman"/>
          <w:sz w:val="28"/>
          <w:szCs w:val="28"/>
        </w:rPr>
        <w:t>КоАП</w:t>
      </w:r>
      <w:proofErr w:type="spellEnd"/>
      <w:r w:rsidRPr="00CA1C37">
        <w:rPr>
          <w:rFonts w:ascii="Times New Roman" w:hAnsi="Times New Roman"/>
          <w:sz w:val="28"/>
          <w:szCs w:val="28"/>
        </w:rPr>
        <w:t xml:space="preserve"> РФ; п. 30 Постановления Пленума Верховного Суда РФ N 5).</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По выбору заявителя жалоба на постановление по делу об административном правонарушении может быть подана (ч. 1, 3 ст. 30.2 </w:t>
      </w:r>
      <w:proofErr w:type="spellStart"/>
      <w:r w:rsidRPr="00CA1C37">
        <w:rPr>
          <w:rFonts w:ascii="Times New Roman" w:hAnsi="Times New Roman"/>
          <w:sz w:val="28"/>
          <w:szCs w:val="28"/>
        </w:rPr>
        <w:t>КоАП</w:t>
      </w:r>
      <w:proofErr w:type="spellEnd"/>
      <w:r w:rsidRPr="00CA1C37">
        <w:rPr>
          <w:rFonts w:ascii="Times New Roman" w:hAnsi="Times New Roman"/>
          <w:sz w:val="28"/>
          <w:szCs w:val="28"/>
        </w:rPr>
        <w:t xml:space="preserve">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непосредственно вышестоящему должностному лицу, в вышестоящий орган, в суд;</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 xml:space="preserve">через суд, орган, должностное лицо, </w:t>
      </w:r>
      <w:proofErr w:type="gramStart"/>
      <w:r w:rsidRPr="00CA1C37">
        <w:rPr>
          <w:rFonts w:ascii="Times New Roman" w:hAnsi="Times New Roman"/>
          <w:sz w:val="28"/>
          <w:szCs w:val="28"/>
        </w:rPr>
        <w:t>которые</w:t>
      </w:r>
      <w:proofErr w:type="gramEnd"/>
      <w:r w:rsidRPr="00CA1C37">
        <w:rPr>
          <w:rFonts w:ascii="Times New Roman" w:hAnsi="Times New Roman"/>
          <w:sz w:val="28"/>
          <w:szCs w:val="28"/>
        </w:rPr>
        <w:t xml:space="preserve"> вынесли постановление. Они обязаны направить ее со всеми материалами дела соответственно в вышестоящий суд, в вышестоящий орган, вышестоящему должностному лицу.</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r>
      <w:proofErr w:type="gramStart"/>
      <w:r w:rsidRPr="00CA1C37">
        <w:rPr>
          <w:rFonts w:ascii="Times New Roman" w:hAnsi="Times New Roman"/>
          <w:sz w:val="28"/>
          <w:szCs w:val="28"/>
        </w:rPr>
        <w:t xml:space="preserve">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жалоба может быть также подана в форме электронного документа с использованием Единого портала </w:t>
      </w:r>
      <w:proofErr w:type="spellStart"/>
      <w:r w:rsidRPr="00CA1C37">
        <w:rPr>
          <w:rFonts w:ascii="Times New Roman" w:hAnsi="Times New Roman"/>
          <w:sz w:val="28"/>
          <w:szCs w:val="28"/>
        </w:rPr>
        <w:t>госуслуг</w:t>
      </w:r>
      <w:proofErr w:type="spellEnd"/>
      <w:r w:rsidRPr="00CA1C37">
        <w:rPr>
          <w:rFonts w:ascii="Times New Roman" w:hAnsi="Times New Roman"/>
          <w:sz w:val="28"/>
          <w:szCs w:val="28"/>
        </w:rPr>
        <w:t xml:space="preserve"> (в установленном порядке) либо посредством заполнения формы, размещенной на официальном сайте суда в Интернете (при наличии у суда такой технической возможности) (ч</w:t>
      </w:r>
      <w:proofErr w:type="gramEnd"/>
      <w:r w:rsidRPr="00CA1C37">
        <w:rPr>
          <w:rFonts w:ascii="Times New Roman" w:hAnsi="Times New Roman"/>
          <w:sz w:val="28"/>
          <w:szCs w:val="28"/>
        </w:rPr>
        <w:t xml:space="preserve">. </w:t>
      </w:r>
      <w:proofErr w:type="gramStart"/>
      <w:r w:rsidRPr="00CA1C37">
        <w:rPr>
          <w:rFonts w:ascii="Times New Roman" w:hAnsi="Times New Roman"/>
          <w:sz w:val="28"/>
          <w:szCs w:val="28"/>
        </w:rPr>
        <w:t xml:space="preserve">3.1 ст. 30.2 </w:t>
      </w:r>
      <w:proofErr w:type="spellStart"/>
      <w:r w:rsidRPr="00CA1C37">
        <w:rPr>
          <w:rFonts w:ascii="Times New Roman" w:hAnsi="Times New Roman"/>
          <w:sz w:val="28"/>
          <w:szCs w:val="28"/>
        </w:rPr>
        <w:t>КоАП</w:t>
      </w:r>
      <w:proofErr w:type="spellEnd"/>
      <w:r w:rsidRPr="00CA1C37">
        <w:rPr>
          <w:rFonts w:ascii="Times New Roman" w:hAnsi="Times New Roman"/>
          <w:sz w:val="28"/>
          <w:szCs w:val="28"/>
        </w:rPr>
        <w:t xml:space="preserve"> РФ).</w:t>
      </w:r>
      <w:proofErr w:type="gramEnd"/>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При подаче жалобы на постановление уплачивать госпошлину не нужно (ч. 5 ст. 30.2 </w:t>
      </w:r>
      <w:proofErr w:type="spellStart"/>
      <w:r w:rsidRPr="00CA1C37">
        <w:rPr>
          <w:rFonts w:ascii="Times New Roman" w:hAnsi="Times New Roman"/>
          <w:sz w:val="28"/>
          <w:szCs w:val="28"/>
        </w:rPr>
        <w:t>КоАП</w:t>
      </w:r>
      <w:proofErr w:type="spellEnd"/>
      <w:r w:rsidRPr="00CA1C37">
        <w:rPr>
          <w:rFonts w:ascii="Times New Roman" w:hAnsi="Times New Roman"/>
          <w:sz w:val="28"/>
          <w:szCs w:val="28"/>
        </w:rPr>
        <w:t xml:space="preserve">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По результатам рассмотрения жалобы выносится одно из следующих решений (ст. 30.7 </w:t>
      </w:r>
      <w:proofErr w:type="spellStart"/>
      <w:r w:rsidRPr="00CA1C37">
        <w:rPr>
          <w:rFonts w:ascii="Times New Roman" w:hAnsi="Times New Roman"/>
          <w:sz w:val="28"/>
          <w:szCs w:val="28"/>
        </w:rPr>
        <w:t>КоАП</w:t>
      </w:r>
      <w:proofErr w:type="spellEnd"/>
      <w:r w:rsidRPr="00CA1C37">
        <w:rPr>
          <w:rFonts w:ascii="Times New Roman" w:hAnsi="Times New Roman"/>
          <w:sz w:val="28"/>
          <w:szCs w:val="28"/>
        </w:rPr>
        <w:t xml:space="preserve">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об оставлении постановления без изменения, а жалобы - без удовлетворения;</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об отмене постановления и о прекращении производства по делу;</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 xml:space="preserve">об отмене постановления и о возвращении дела на новое рассмотрение судье, должностному лицу, </w:t>
      </w:r>
      <w:proofErr w:type="gramStart"/>
      <w:r w:rsidRPr="00CA1C37">
        <w:rPr>
          <w:rFonts w:ascii="Times New Roman" w:hAnsi="Times New Roman"/>
          <w:sz w:val="28"/>
          <w:szCs w:val="28"/>
        </w:rPr>
        <w:t>правомочным</w:t>
      </w:r>
      <w:proofErr w:type="gramEnd"/>
      <w:r w:rsidRPr="00CA1C37">
        <w:rPr>
          <w:rFonts w:ascii="Times New Roman" w:hAnsi="Times New Roman"/>
          <w:sz w:val="28"/>
          <w:szCs w:val="28"/>
        </w:rPr>
        <w:t xml:space="preserve"> рассмотреть дело.</w:t>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t>Помощник прокурора Тимошенко Т.Е.</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 xml:space="preserve">Порядок признания гражданина </w:t>
      </w:r>
      <w:proofErr w:type="gramStart"/>
      <w:r w:rsidRPr="00CA1C37">
        <w:rPr>
          <w:rFonts w:ascii="Times New Roman" w:hAnsi="Times New Roman"/>
          <w:sz w:val="28"/>
          <w:szCs w:val="28"/>
        </w:rPr>
        <w:t>малоимущим</w:t>
      </w:r>
      <w:proofErr w:type="gramEnd"/>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Гражданин или семья признаются малоимущими с целью получения государственной социальной помощи органом социальной защиты населения на основании заявления гражданина, поданного от имени семьи или себя лично.</w:t>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Для признания одиноко проживающего гражданина или семьи малоимущими в целях получения государственной социальной помощи оценивается их доход (среднедушевой доход) (Преамбула Закона от 05.04.2003 N 44-ФЗ; ст. 1, ч. 4 ст. 8 Закона от 17.07.1999 N 178-ФЗ).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Государственная социальная помощь назначается по заявлению гражданина (его представителя), поданному от имени своей семьи или от себя лично (для малоимущих одиноко проживающих граждан). Заявление представляется в органы социальной защиты населения по месту жительства или месту пребывания гражданина либо через МФЦ в бумажной или электронной форме (ч. 2 ст. 8 Закона N 178-ФЗ).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заявлении указываются сведения о составе семьи, доходах и принадлежащем гражданину (его семье) имуществе на праве собственности, а также сведения о получении государственной социальной помощи в виде предоставления социальных услуг (ст. 2 Закона N 44-ФЗ).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Учет доходов и расчет среднедушевого дохода семьи и дохода одиноко проживающего гражданина производятся органом соцзащиты населения на основании сведений, указанных в заявлении. Указанные сведения проверяются в порядке межведомственного взаимодействия (ст. ст. 2, 3 Закона N 44-ФЗ).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целях расчета среднедушевого дохода семьей признаются лица, связанные родством и (или) свойством, совместно проживающие и ведущие совместное хозяйство, - супруги, их дети и родители, усыновители и усыновленные, братья и сестры, пасынки и падчерицы (ст. 13 Закона N 44-ФЗ).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Лица, которые не включаются в состав семьи</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состав семьи не включаются (ст. 14 Закона N 44-ФЗ):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военнослужащие, проходящие военную службу по призыву в качестве сержантов, старшин, солдат или матросов, а также обучающиеся в военных профессиональных организациях и военных вузах и не заключившие контракт о прохождении военной службы;</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лица, отбывающие наказание в виде лишения свободы, либо в отношении которых применена мера пресечения в виде заключения под стражу, либо находящиеся на принудительном лечении по решению суда;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лица, находящиеся на полном государственном обеспечении.</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При расчете учитывается сумма доходов членов семьи (одинокого гражданина) за три последних календарных месяца, предшествующих месяцу подачи заявления. Среднедушевой доход семьи определяется путем деления одной трети суммы доходов всех ее членов на число членов семьи. Доход одинокого гражданина определяется как одна треть суммы его доходов.</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 xml:space="preserve">При этом в состав доходов входят, например, зарплата, пенсии, стипендии, пособия и не входят, в частности, государственная социальная помощь в виде денежных выплат и натуральной помощи. Также из дохода исключается сумма уплаченных алиментов (ст. ст. 1, 4, 5, 15 Закона N 44-ФЗ;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"а", "</w:t>
      </w:r>
      <w:proofErr w:type="spellStart"/>
      <w:r w:rsidRPr="00CA1C37">
        <w:rPr>
          <w:rFonts w:ascii="Times New Roman" w:hAnsi="Times New Roman"/>
          <w:sz w:val="28"/>
          <w:szCs w:val="28"/>
        </w:rPr>
        <w:t>д</w:t>
      </w:r>
      <w:proofErr w:type="spellEnd"/>
      <w:r w:rsidRPr="00CA1C37">
        <w:rPr>
          <w:rFonts w:ascii="Times New Roman" w:hAnsi="Times New Roman"/>
          <w:sz w:val="28"/>
          <w:szCs w:val="28"/>
        </w:rPr>
        <w:t>" п. 1, п. п. 2, 3 Перечня видов доходов, утв. Постановлением Правительства РФ от 20.08.2003 N 512).</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t>Помощник прокурора Тимошенко Т.Е.</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Порядок обеспечения лекарственными средствами инвалидов</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Инвалиды при амбулаторном лечении имеют право на отпуск им рецептурных лекарств бесплатно или с 50%-ной скидкой (в зависимости от категории инвалида). Для этого им необходимо обратиться за рецептом к лечащему врачу и получить лекарство в соответствующей аптеке.</w:t>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В рамках восстановительной терапии и реконструктивной хирургии при проведении реабилитационных мероприятий, предоставляемых за счет федерального бюджета, инвалидам гарантируется лекарственное обеспечение при лечении заболевания, ставшего причиной инвалидности (ст. 10 Закона от 24.11.1995 N 181-ФЗ; п. п. 1, 2 Федерального перечня, утв. Распоряжением Правительства РФ от 30.12.2005 N 2347-р).</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Также в целях обеспечения определенных категорий граждан лекарственными препаратами (далее также - лекарства) в рамках территориальных программ государственных гарантий бесплатного оказания гражданам медицинской помощи устанавливаются (п. 2 ч. 1 ст. 16, п. 5 ч. 1 ст. 29, п. 5 ч. 2 ст. 81 Закона от 21.11.2011 N 323-ФЗ; п. п. 1, 8, 9 ст. 6.1, п. 1 ч. 1 ст. 6.2 Закона от 17.07.1999 N 178-ФЗ; </w:t>
      </w:r>
      <w:proofErr w:type="spellStart"/>
      <w:r w:rsidRPr="00CA1C37">
        <w:rPr>
          <w:rFonts w:ascii="Times New Roman" w:hAnsi="Times New Roman"/>
          <w:sz w:val="28"/>
          <w:szCs w:val="28"/>
        </w:rPr>
        <w:t>абз</w:t>
      </w:r>
      <w:proofErr w:type="spellEnd"/>
      <w:r w:rsidRPr="00CA1C37">
        <w:rPr>
          <w:rFonts w:ascii="Times New Roman" w:hAnsi="Times New Roman"/>
          <w:sz w:val="28"/>
          <w:szCs w:val="28"/>
        </w:rPr>
        <w:t xml:space="preserve">. 4, 5 разд. VII Программы, утв. Постановлением Правительства РФ от 28.12.2021 N 2505; Приложения N </w:t>
      </w:r>
      <w:proofErr w:type="spellStart"/>
      <w:r w:rsidRPr="00CA1C37">
        <w:rPr>
          <w:rFonts w:ascii="Times New Roman" w:hAnsi="Times New Roman"/>
          <w:sz w:val="28"/>
          <w:szCs w:val="28"/>
        </w:rPr>
        <w:t>N</w:t>
      </w:r>
      <w:proofErr w:type="spellEnd"/>
      <w:r w:rsidRPr="00CA1C37">
        <w:rPr>
          <w:rFonts w:ascii="Times New Roman" w:hAnsi="Times New Roman"/>
          <w:sz w:val="28"/>
          <w:szCs w:val="28"/>
        </w:rPr>
        <w:t xml:space="preserve"> 1, 2 к Постановлению Правительства РФ от 30.07.1994 N 890):</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порядок обеспечения граждан лекарствами, в частности рецептурными лекарствами, в составе набора социальных услуг (далее - НСУ), предоставляемого инвалидам войны, инвалидам и детям-инвалидам;</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перечень лекарств, отпускаемых населению в соответствии с перечнем групп населения и категорий заболеваний, при амбулаторном лечении которых лекарства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лекарства отпускаются по рецептам врачей с 50%-ной скидкой.</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Категории инвалидов, имеющих право на получение лекарств бесплатно или с 50%-ной скидкой при амбулаторном лечении</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Лекарства из указанного выше Перечня лека</w:t>
      </w:r>
      <w:proofErr w:type="gramStart"/>
      <w:r w:rsidRPr="00CA1C37">
        <w:rPr>
          <w:rFonts w:ascii="Times New Roman" w:hAnsi="Times New Roman"/>
          <w:sz w:val="28"/>
          <w:szCs w:val="28"/>
        </w:rPr>
        <w:t>рств пр</w:t>
      </w:r>
      <w:proofErr w:type="gramEnd"/>
      <w:r w:rsidRPr="00CA1C37">
        <w:rPr>
          <w:rFonts w:ascii="Times New Roman" w:hAnsi="Times New Roman"/>
          <w:sz w:val="28"/>
          <w:szCs w:val="28"/>
        </w:rPr>
        <w:t>едоставляются бесплатно по рецептам врачей (в общем случае - на рецептурном бланке формы N 148-1/у-04(л)), в частности, инвалидам I группы, неработающим инвалидам II группы, детям-инвалидам в возрасте до 18 лет, инвалидам вследствие чернобыльской катастрофы и инвалидам ВОВ.</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Право на получение с 50%-</w:t>
      </w:r>
      <w:proofErr w:type="gramStart"/>
      <w:r w:rsidRPr="00CA1C37">
        <w:rPr>
          <w:rFonts w:ascii="Times New Roman" w:hAnsi="Times New Roman"/>
          <w:sz w:val="28"/>
          <w:szCs w:val="28"/>
        </w:rPr>
        <w:t>ной скидкой рецептурных лекарств из этого Перечня имеют</w:t>
      </w:r>
      <w:proofErr w:type="gramEnd"/>
      <w:r w:rsidRPr="00CA1C37">
        <w:rPr>
          <w:rFonts w:ascii="Times New Roman" w:hAnsi="Times New Roman"/>
          <w:sz w:val="28"/>
          <w:szCs w:val="28"/>
        </w:rPr>
        <w:t xml:space="preserve">, например, работающие инвалиды II группы и признанные безработными инвалиды III группы (Приложения N </w:t>
      </w:r>
      <w:proofErr w:type="spellStart"/>
      <w:r w:rsidRPr="00CA1C37">
        <w:rPr>
          <w:rFonts w:ascii="Times New Roman" w:hAnsi="Times New Roman"/>
          <w:sz w:val="28"/>
          <w:szCs w:val="28"/>
        </w:rPr>
        <w:t>N</w:t>
      </w:r>
      <w:proofErr w:type="spellEnd"/>
      <w:r w:rsidRPr="00CA1C37">
        <w:rPr>
          <w:rFonts w:ascii="Times New Roman" w:hAnsi="Times New Roman"/>
          <w:sz w:val="28"/>
          <w:szCs w:val="28"/>
        </w:rPr>
        <w:t xml:space="preserve"> 1, 2 к Постановлению Правительства РФ N 890; п. 10 Приложения N 1 к Приказу Минздрава России от 24.11.2021 N 1094н).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Лечащий врач по результатам осмотра пациента назначает необходимые ему лекарства, а также оформляет на них рецепт (в общем случае - на рецептурном бланке формы N 148-1/у-04(л)). При этом на бланке рецепта указывается категория гражданина, имеющего право на получение </w:t>
      </w:r>
      <w:r w:rsidRPr="00CA1C37">
        <w:rPr>
          <w:rFonts w:ascii="Times New Roman" w:hAnsi="Times New Roman"/>
          <w:sz w:val="28"/>
          <w:szCs w:val="28"/>
        </w:rPr>
        <w:lastRenderedPageBreak/>
        <w:t>лека</w:t>
      </w:r>
      <w:proofErr w:type="gramStart"/>
      <w:r w:rsidRPr="00CA1C37">
        <w:rPr>
          <w:rFonts w:ascii="Times New Roman" w:hAnsi="Times New Roman"/>
          <w:sz w:val="28"/>
          <w:szCs w:val="28"/>
        </w:rPr>
        <w:t>рств в с</w:t>
      </w:r>
      <w:proofErr w:type="gramEnd"/>
      <w:r w:rsidRPr="00CA1C37">
        <w:rPr>
          <w:rFonts w:ascii="Times New Roman" w:hAnsi="Times New Roman"/>
          <w:sz w:val="28"/>
          <w:szCs w:val="28"/>
        </w:rPr>
        <w:t xml:space="preserve">оставе НСУ (п. п. 8, 9 ст. 6.1, п. 1 ч. 1 ст. 6.2 Закона N 178-ФЗ; п. п. 12 - 14 Порядка, утв. Приказом Минтруда России N 929н, Минздрава России N 1345н от 21.12.2020; п. п. 10, 35 Приложения N 1,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2 п. 5 Приложения N 3 к Приказу Минздрава России N 1094н).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Рецепты на лекарства, выписанные инвалидам I группы и детям-инвалидам на рецептурном бланке формы N 148-1/у-04 (л), действительны, как правило, в течение 90 дней со дня оформления (в общем случае - 30 дней). Для лечения хронических заболеваний лекарства могут им назначаться на курс лечения до 180 дней (п. п. 21, 22 Приложения N 1 к Приказу Минздрава России N 1094н).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Не допускается выписка лекарств бесплатно или с 50%-ной скидкой больным, находящимся на стационарном лечении, за исключением дневных стационаров </w:t>
      </w:r>
      <w:proofErr w:type="gramStart"/>
      <w:r w:rsidRPr="00CA1C37">
        <w:rPr>
          <w:rFonts w:ascii="Times New Roman" w:hAnsi="Times New Roman"/>
          <w:sz w:val="28"/>
          <w:szCs w:val="28"/>
        </w:rPr>
        <w:t>при</w:t>
      </w:r>
      <w:proofErr w:type="gramEnd"/>
      <w:r w:rsidRPr="00CA1C37">
        <w:rPr>
          <w:rFonts w:ascii="Times New Roman" w:hAnsi="Times New Roman"/>
          <w:sz w:val="28"/>
          <w:szCs w:val="28"/>
        </w:rPr>
        <w:t xml:space="preserve"> амбулаторно-поликлинических. </w:t>
      </w:r>
      <w:proofErr w:type="gramStart"/>
      <w:r w:rsidRPr="00CA1C37">
        <w:rPr>
          <w:rFonts w:ascii="Times New Roman" w:hAnsi="Times New Roman"/>
          <w:sz w:val="28"/>
          <w:szCs w:val="28"/>
        </w:rPr>
        <w:t>В настоящее время для получения лекарств в составе НСУ возможно также использование в установленном порядке электронного сертификата (ч. 6 ст. 6.3 Закона N 178-ФЗ; ч. 1, п. п. 1, 9, 10 ч. 4, п. 3 ч. 5, ч. 6 ст. 3, ч. 7 ст. 4, ст. 7 Закона от 30.12.2020 N 491-ФЗ).</w:t>
      </w:r>
      <w:proofErr w:type="gramEnd"/>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t>Помощник прокурора Тимошенко Т.Е.</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Порядок назначения генетической экспертизы для установления отцовства</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Генетическая экспертиза по делам об установлении отцовства назначается судом, рассматривающим дело, как правило, по ходатайству сторон. О назначении экспертизы суд выносит определение.</w:t>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Составление ходатайства о назначении генетической экспертизы для установления отцовства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Установить отцовство с высокой степенью точности позволяет молекулярно-генетическая экспертиза. Провести ее можно не только при жизни предполагаемого отца, но и после его смерти (ч. 1, 2 ст. 79 ГПК РФ; п. п. 20, 23 Постановления Пленума Верховного Суда РФ от 16.05.2017 N 16).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Как правило, ходатайство о назначении указанной экспертизы заявляют стороны - истец и ответчик в исковом производстве (ст. 34, ч. 1 ст. 35, ч. 1 ст. 38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ходатайстве необходимо указать, в частности, следующие сведения:</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1)</w:t>
      </w:r>
      <w:r w:rsidRPr="00CA1C37">
        <w:rPr>
          <w:rFonts w:ascii="Times New Roman" w:hAnsi="Times New Roman"/>
          <w:sz w:val="28"/>
          <w:szCs w:val="28"/>
        </w:rPr>
        <w:tab/>
        <w:t>наименование суда;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2)</w:t>
      </w:r>
      <w:r w:rsidRPr="00CA1C37">
        <w:rPr>
          <w:rFonts w:ascii="Times New Roman" w:hAnsi="Times New Roman"/>
          <w:sz w:val="28"/>
          <w:szCs w:val="28"/>
        </w:rPr>
        <w:tab/>
        <w:t>процессуальный статус лица, заявляющего ходатайство, его Ф.И.О., адрес, номер телефона, адрес электронной почты, иные контактные данные;</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3)</w:t>
      </w:r>
      <w:r w:rsidRPr="00CA1C37">
        <w:rPr>
          <w:rFonts w:ascii="Times New Roman" w:hAnsi="Times New Roman"/>
          <w:sz w:val="28"/>
          <w:szCs w:val="28"/>
        </w:rPr>
        <w:tab/>
        <w:t>номер дела, Ф.И.О., адреса, номера телефонов, адреса электронной почты истца и ответчика по делу;</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4)</w:t>
      </w:r>
      <w:r w:rsidRPr="00CA1C37">
        <w:rPr>
          <w:rFonts w:ascii="Times New Roman" w:hAnsi="Times New Roman"/>
          <w:sz w:val="28"/>
          <w:szCs w:val="28"/>
        </w:rPr>
        <w:tab/>
        <w:t>обоснование необходимости назначения экспертизы;</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5)</w:t>
      </w:r>
      <w:r w:rsidRPr="00CA1C37">
        <w:rPr>
          <w:rFonts w:ascii="Times New Roman" w:hAnsi="Times New Roman"/>
          <w:sz w:val="28"/>
          <w:szCs w:val="28"/>
        </w:rPr>
        <w:tab/>
        <w:t>непосредственно просьбу назначить экспертизу и вопросы, которые следует поставить перед экспертом. По данной категории дел, как правило, ставится один вопрос: является ли конкретный гражданин биологическим отцом ребенка;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6)</w:t>
      </w:r>
      <w:r w:rsidRPr="00CA1C37">
        <w:rPr>
          <w:rFonts w:ascii="Times New Roman" w:hAnsi="Times New Roman"/>
          <w:sz w:val="28"/>
          <w:szCs w:val="28"/>
        </w:rPr>
        <w:tab/>
        <w:t>предпочтения по выбору лаборатории, где будет проводиться экспертиза.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К ходатайству следует приложить его копии для иных лиц, участвующих в деле, а также доверенность на представителя, если ходатайство подается представителем.</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Вынесение судом определения о назначении экспертизы</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Ходатайство о назначении экспертизы разрешается с учетом мнения лиц, участвующих в деле. Также учитывается мнение детей, достигших возраста 10 лет (ст. 166 ГПК РФ; п. 8 Обзора, утв. Президиумом Верховного Суда РФ 13.04.2016).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 назначении экспертизы суд выносит определение, в котором указываются (ст. 80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1)</w:t>
      </w:r>
      <w:r w:rsidRPr="00CA1C37">
        <w:rPr>
          <w:rFonts w:ascii="Times New Roman" w:hAnsi="Times New Roman"/>
          <w:sz w:val="28"/>
          <w:szCs w:val="28"/>
        </w:rPr>
        <w:tab/>
        <w:t>дата назначения экспертизы и дата, не позднее которой заключение должно быть составлено и направлено экспертом в суд;</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2)</w:t>
      </w:r>
      <w:r w:rsidRPr="00CA1C37">
        <w:rPr>
          <w:rFonts w:ascii="Times New Roman" w:hAnsi="Times New Roman"/>
          <w:sz w:val="28"/>
          <w:szCs w:val="28"/>
        </w:rPr>
        <w:tab/>
        <w:t>наименование экспертизы;</w:t>
      </w:r>
      <w:r w:rsidRPr="00CA1C37">
        <w:rPr>
          <w:rFonts w:ascii="Times New Roman" w:hAnsi="Times New Roman"/>
          <w:sz w:val="28"/>
          <w:szCs w:val="28"/>
        </w:rPr>
        <w:tab/>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3)</w:t>
      </w:r>
      <w:r w:rsidRPr="00CA1C37">
        <w:rPr>
          <w:rFonts w:ascii="Times New Roman" w:hAnsi="Times New Roman"/>
          <w:sz w:val="28"/>
          <w:szCs w:val="28"/>
        </w:rPr>
        <w:tab/>
        <w:t>факты, для подтверждения или опровержения которых назначается экспертиза;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4)</w:t>
      </w:r>
      <w:r w:rsidRPr="00CA1C37">
        <w:rPr>
          <w:rFonts w:ascii="Times New Roman" w:hAnsi="Times New Roman"/>
          <w:sz w:val="28"/>
          <w:szCs w:val="28"/>
        </w:rPr>
        <w:tab/>
        <w:t>вопросы, поставленные перед экспертом;</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5)</w:t>
      </w:r>
      <w:r w:rsidRPr="00CA1C37">
        <w:rPr>
          <w:rFonts w:ascii="Times New Roman" w:hAnsi="Times New Roman"/>
          <w:sz w:val="28"/>
          <w:szCs w:val="28"/>
        </w:rPr>
        <w:tab/>
        <w:t>Ф.И.О. эксперта либо наименование экспертного учреждения, которому поручается проведение экспертизы;</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6)</w:t>
      </w:r>
      <w:r w:rsidRPr="00CA1C37">
        <w:rPr>
          <w:rFonts w:ascii="Times New Roman" w:hAnsi="Times New Roman"/>
          <w:sz w:val="28"/>
          <w:szCs w:val="28"/>
        </w:rPr>
        <w:tab/>
        <w:t>наименование стороны, которая оплачивает экспертизу. Сторона, заявившая ходатайство о назначении экспертизы, должна предварительно внести на счет суда денежную сумму, подлежащую выплате эксперту. Если ходатайство заявлено обеими сторонами, нужная сумма вносится сторонами в равных частях (ч. 1 ст. 96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Стороны, другие лица, участвующие в деле, вправе ознакомиться с определением суда о назначении экспертизы и со сформулированными в нем вопросами (ч. 2 ст. 79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Особенности проведения генетической экспертизы</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Генетическая экспертиза по поводу происхождения детей в делах об оспаривании отцовства отвечает на следующие вопросы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xml:space="preserve">. 84.12 Порядка, утв. Приказом </w:t>
      </w:r>
      <w:proofErr w:type="spellStart"/>
      <w:r w:rsidRPr="00CA1C37">
        <w:rPr>
          <w:rFonts w:ascii="Times New Roman" w:hAnsi="Times New Roman"/>
          <w:sz w:val="28"/>
          <w:szCs w:val="28"/>
        </w:rPr>
        <w:t>Минздравсоцразвития</w:t>
      </w:r>
      <w:proofErr w:type="spellEnd"/>
      <w:r w:rsidRPr="00CA1C37">
        <w:rPr>
          <w:rFonts w:ascii="Times New Roman" w:hAnsi="Times New Roman"/>
          <w:sz w:val="28"/>
          <w:szCs w:val="28"/>
        </w:rPr>
        <w:t xml:space="preserve"> России от 12.05.2010 N 346н):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исключается или не исключается отцовство данного лица в отношении данного ребенка;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если отцовство не исключается, то какова вероятность того, что полученный результат не является следствием случайного совпадения индивидуализирующих признаков неродственных лиц.</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Для проведения экспертизы необходимо письменное согласие лиц, у которых берутся образцы для исследования. В определенных случаях такое согласие дается законными представителями лиц, в отношении которых назначена экспертиза. </w:t>
      </w:r>
      <w:proofErr w:type="gramStart"/>
      <w:r w:rsidRPr="00CA1C37">
        <w:rPr>
          <w:rFonts w:ascii="Times New Roman" w:hAnsi="Times New Roman"/>
          <w:sz w:val="28"/>
          <w:szCs w:val="28"/>
        </w:rPr>
        <w:t>Например, если берутся образцы крови у несовершеннолетних, не достигших возраста 15 лет, у недееспособных (ч. 2, 3 ст. 28 Закона от 31.05.2001 N 73-ФЗ).</w:t>
      </w:r>
      <w:proofErr w:type="gramEnd"/>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При проведении генетической экспертизы изучаются образцы крови либо других материалов: слюны, мазков (соскобов) со слизистой оболочки ротовой полости. Стандартное исследование предполагает взятие крови у ребенка, его матери и предполагаемого отца. При процедуре взятия образцов должны присутствовать два медицинских работника.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Если предполагаемый отец умер, то в качестве образцов для исследования возможно использование волос, ногтей, костей, зубов и мышц. Также возможна экспертиза отдаленного родства, при которой исследуются образцы от истинных детей или других родственников умершего (ч. 1 ст. 10 Закона N 73-ФЗ; п. 10,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84.2, 84.4, 84.12.1 Порядка N 346н).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Заключение эксперта должно содержать подробное описание проведенного исследования, сделанные в результате него выводы и ответы на поставленные судом вопросы (ч. 2 ст. 25 Закона N 73-ФЗ; ч. 2 ст. 86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Оценка судом заключения эксперта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При установлении отцовства суд принимает во внимание любые доказательства, с достоверностью подтверждающие происхождение ребенка от конкретного лица. Такие доказательства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 </w:t>
      </w:r>
      <w:proofErr w:type="gramStart"/>
      <w:r w:rsidRPr="00CA1C37">
        <w:rPr>
          <w:rFonts w:ascii="Times New Roman" w:hAnsi="Times New Roman"/>
          <w:sz w:val="28"/>
          <w:szCs w:val="28"/>
        </w:rPr>
        <w:lastRenderedPageBreak/>
        <w:t>При этом заключение экспертизы по вопросу происхождения ребенка является одним из доказательств, которое оценивается судом в совокупности с другими доказательствами (ст. 49 СК РФ; ч. 1 ст. 55, ч. 2 ст. 67, ч. 3 ст. 86 ГПК РФ; п. 20 Постановления Пленума Верховного Суда РФ N 16; п. 7 Постановления Пленума Верховного Суда РФ от 19.12.2003 N 23).</w:t>
      </w:r>
      <w:proofErr w:type="gramEnd"/>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Если предполагаемый отец отказался от сдачи биологического материала, суд вправе признать факт отцовства установленным (ч. 3 ст. 79 ГПК РФ; п. 21 Постановления Пленума Верховного Суда РФ N 16).</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По итогам рассмотрения дела об установлении отцовства суд принимает решение об удовлетворении иска либо об отказе в удовлетворении иска (ст. ст. 194, 198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В решении отражаются результаты оценки доказательств, в том числе заключения эксперта о проведении генетической экспертизы (ч. 4 ст. 67 ГПК РФ).</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В случае удовлетворения </w:t>
      </w:r>
      <w:proofErr w:type="gramStart"/>
      <w:r w:rsidRPr="00CA1C37">
        <w:rPr>
          <w:rFonts w:ascii="Times New Roman" w:hAnsi="Times New Roman"/>
          <w:sz w:val="28"/>
          <w:szCs w:val="28"/>
        </w:rPr>
        <w:t>иска</w:t>
      </w:r>
      <w:proofErr w:type="gramEnd"/>
      <w:r w:rsidRPr="00CA1C37">
        <w:rPr>
          <w:rFonts w:ascii="Times New Roman" w:hAnsi="Times New Roman"/>
          <w:sz w:val="28"/>
          <w:szCs w:val="28"/>
        </w:rPr>
        <w:t xml:space="preserve"> в полном объеме понесенные стороной для проведения экспертизы расходы взыскиваются судом, по общему правилу, с другой стороны (ч. 1 ст. 88, ст. 94, ч. 1, 6 ст. 98 ГПК РФ; п. 2 Постановления Пленума Верховного Суда РФ от 21.01.2016 N 1).</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t>Помощник прокурора Тимошенко Т.Е.</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lastRenderedPageBreak/>
        <w:tab/>
        <w:t>Проведение экспертизы качества оказания медицинской помощи</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Контроль качества оказания медицинской помощи может быть осуществлен путем проведения экспертизы. Для ее организации и проведения гражданин вправе обратиться в страховую медицинскую организацию, в территориальный или федеральный фонд ОМС.</w:t>
      </w:r>
      <w:r w:rsidRPr="00CA1C37">
        <w:rPr>
          <w:rFonts w:ascii="Times New Roman" w:hAnsi="Times New Roman"/>
          <w:sz w:val="28"/>
          <w:szCs w:val="28"/>
        </w:rPr>
        <w:tab/>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Граждане вправе обращаться за проведением независимой медицинской экспертизы качества оказания медицинской помощи в случаях и порядке, предусмотренных Правительством РФ (п. 6 ч. 2, ч. 3 ст. 58 Закона от 21.11.2011 N 323-ФЗ).</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На данный момент положение, устанавливающее порядок проведения по инициативе граждан независимой медицинской экспертизы, не принято.</w:t>
      </w:r>
    </w:p>
    <w:p w:rsidR="00CA1C37" w:rsidRPr="00CA1C37" w:rsidRDefault="00CA1C37" w:rsidP="00CA1C37">
      <w:pPr>
        <w:spacing w:after="0" w:line="240" w:lineRule="auto"/>
        <w:contextualSpacing/>
        <w:jc w:val="both"/>
        <w:rPr>
          <w:rFonts w:ascii="Times New Roman" w:hAnsi="Times New Roman"/>
          <w:sz w:val="28"/>
          <w:szCs w:val="28"/>
        </w:rPr>
      </w:pPr>
      <w:proofErr w:type="gramStart"/>
      <w:r w:rsidRPr="00CA1C37">
        <w:rPr>
          <w:rFonts w:ascii="Times New Roman" w:hAnsi="Times New Roman"/>
          <w:sz w:val="28"/>
          <w:szCs w:val="28"/>
        </w:rPr>
        <w:t>При этом законодательством предусмотрена возможность контроля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(ОМС), договором на оказание и оплату медицинской помощи по ОМС и договором на оказание и оплату медицинской помощи в рамках базовой программы ОМС (ч. 1 ст. 40 Закона от 29.11.2010 N 326-ФЗ).</w:t>
      </w:r>
      <w:proofErr w:type="gramEnd"/>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proofErr w:type="gramStart"/>
      <w:r w:rsidRPr="00CA1C37">
        <w:rPr>
          <w:rFonts w:ascii="Times New Roman" w:hAnsi="Times New Roman"/>
          <w:sz w:val="28"/>
          <w:szCs w:val="28"/>
        </w:rPr>
        <w:t>Так, контроль качества предоставления медицинской помощи осуществляется, в частности, посредством проводимой на основании утвержденных критериев оценки качества медицинской помощи (далее - критерии) экспертизы качества медицинской помощи, которая предусматривает выявление нарушений при оказании медицинской помощи, в том числе оценку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(ч. 2, 6 ст. 40 Закона N 326-ФЗ</w:t>
      </w:r>
      <w:proofErr w:type="gramEnd"/>
      <w:r w:rsidRPr="00CA1C37">
        <w:rPr>
          <w:rFonts w:ascii="Times New Roman" w:hAnsi="Times New Roman"/>
          <w:sz w:val="28"/>
          <w:szCs w:val="28"/>
        </w:rPr>
        <w:t xml:space="preserve">; ч. 2, 3 ст. 64 Закона N 323-ФЗ; п. п. 7, 27,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1 п. 35 Порядка, утв. Приказом Минздрава России от 19.03.2021 N 231н; п. п. 1.1, 1.2 Приложения к Приказу Минздрава России от 10.05.2017 N 203н).</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Таким образом, в настоящее время для оценки качества проведенного лечения, организации и проведения экспертизы качества медицинской помощи гражданин вправе обратиться (например, с жалобой) в следующие организации:</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страховую медицинскую организацию;</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территориальный фонд ОМС;</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w:t>
      </w:r>
      <w:r w:rsidRPr="00CA1C37">
        <w:rPr>
          <w:rFonts w:ascii="Times New Roman" w:hAnsi="Times New Roman"/>
          <w:sz w:val="28"/>
          <w:szCs w:val="28"/>
        </w:rPr>
        <w:tab/>
        <w:t>Федеральный фонд обязательного медицинского страхования (ФФОМС).</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t xml:space="preserve">Указанные организации поручают проведение такой экспертизы одному или нескольким экспертам, включенным в единый реестр экспертов качества медицинской помощи. </w:t>
      </w:r>
      <w:proofErr w:type="gramStart"/>
      <w:r w:rsidRPr="00CA1C37">
        <w:rPr>
          <w:rFonts w:ascii="Times New Roman" w:hAnsi="Times New Roman"/>
          <w:sz w:val="28"/>
          <w:szCs w:val="28"/>
        </w:rPr>
        <w:t xml:space="preserve">При этом эксперт не может быть привлечен к экспертизе качества медицинской помощи в медицинской организации, с которой он состоит в трудовых или иных договорных отношениях, а также обязан отказаться от проведения экспертизы качества медицинской помощи, если пациент является (являлся) его родственником или пациентом, в </w:t>
      </w:r>
      <w:r w:rsidRPr="00CA1C37">
        <w:rPr>
          <w:rFonts w:ascii="Times New Roman" w:hAnsi="Times New Roman"/>
          <w:sz w:val="28"/>
          <w:szCs w:val="28"/>
        </w:rPr>
        <w:lastRenderedPageBreak/>
        <w:t>лечении которого эксперт принимал участие (ч. 7 ст. 40 Закона N 326-ФЗ;</w:t>
      </w:r>
      <w:proofErr w:type="gramEnd"/>
      <w:r w:rsidRPr="00CA1C37">
        <w:rPr>
          <w:rFonts w:ascii="Times New Roman" w:hAnsi="Times New Roman"/>
          <w:sz w:val="28"/>
          <w:szCs w:val="28"/>
        </w:rPr>
        <w:t xml:space="preserve"> п. п. 5, 29, 30,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xml:space="preserve">. 1 п. 35,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1 п. 37 Порядка).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proofErr w:type="gramStart"/>
      <w:r w:rsidRPr="00CA1C37">
        <w:rPr>
          <w:rFonts w:ascii="Times New Roman" w:hAnsi="Times New Roman"/>
          <w:sz w:val="28"/>
          <w:szCs w:val="28"/>
        </w:rPr>
        <w:t>О выявленных нарушениях при оказании вам медицинской помощи в соответствии с программами ОМС вас проинформируют, если подать (например, при обращении в страховую медицинскую организацию с жалобой на качество лечения) заявление о предоставлении результатов контроля (ч. 12 ст. 40 Закона N 326-ФЗ; п. п. 2, 5, 9 Порядка, утв. Приказом Минздрава России от 08.04.2021 N 317н).</w:t>
      </w:r>
      <w:proofErr w:type="gramEnd"/>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proofErr w:type="gramStart"/>
      <w:r w:rsidRPr="00CA1C37">
        <w:rPr>
          <w:rFonts w:ascii="Times New Roman" w:hAnsi="Times New Roman"/>
          <w:sz w:val="28"/>
          <w:szCs w:val="28"/>
        </w:rPr>
        <w:t>За нарушения, выявленные при проведении экспертизы качества медицинской помощи, к медицинским организациям применяются меры, предусмотренные законодательством об ОМС в РФ, условиями договора на оказание и оплату медицинской помощи по ОМС и Перечнем оснований для отказа в оплате медицинской помощи (уменьшения оплаты медицинской помощи) (ч. 10 ст. 40, ст. 41 Закона N 326-ФЗ;</w:t>
      </w:r>
      <w:proofErr w:type="gramEnd"/>
      <w:r w:rsidRPr="00CA1C37">
        <w:rPr>
          <w:rFonts w:ascii="Times New Roman" w:hAnsi="Times New Roman"/>
          <w:sz w:val="28"/>
          <w:szCs w:val="28"/>
        </w:rPr>
        <w:t xml:space="preserve"> п. п. 74, 75 Порядка).</w:t>
      </w: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proofErr w:type="gramStart"/>
      <w:r w:rsidRPr="00CA1C37">
        <w:rPr>
          <w:rFonts w:ascii="Times New Roman" w:hAnsi="Times New Roman"/>
          <w:sz w:val="28"/>
          <w:szCs w:val="28"/>
        </w:rPr>
        <w:t xml:space="preserve">Законодательством предусмотрена возможность проведения на основании утвержденных критериев экспертизы качества медицинской помощи, оказываемой не в рамках ОМС, при осуществлении государственного и ведомственного контроля качества и безопасности медицинской деятельности (ч. 4 ст. 64, </w:t>
      </w:r>
      <w:proofErr w:type="spellStart"/>
      <w:r w:rsidRPr="00CA1C37">
        <w:rPr>
          <w:rFonts w:ascii="Times New Roman" w:hAnsi="Times New Roman"/>
          <w:sz w:val="28"/>
          <w:szCs w:val="28"/>
        </w:rPr>
        <w:t>пп</w:t>
      </w:r>
      <w:proofErr w:type="spellEnd"/>
      <w:r w:rsidRPr="00CA1C37">
        <w:rPr>
          <w:rFonts w:ascii="Times New Roman" w:hAnsi="Times New Roman"/>
          <w:sz w:val="28"/>
          <w:szCs w:val="28"/>
        </w:rPr>
        <w:t>. "и" п. 1 ч. 2 ст. 87 Закона N 323-ФЗ; п. 4 Приложения к Приказу Минздрава России от 16.05.2017 N 226н;</w:t>
      </w:r>
      <w:proofErr w:type="gramEnd"/>
      <w:r w:rsidRPr="00CA1C37">
        <w:rPr>
          <w:rFonts w:ascii="Times New Roman" w:hAnsi="Times New Roman"/>
          <w:sz w:val="28"/>
          <w:szCs w:val="28"/>
        </w:rPr>
        <w:t xml:space="preserve"> п. 1.1 Приложения к Приказу Минздрава России N 203н).</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r>
      <w:r w:rsidRPr="00CA1C37">
        <w:rPr>
          <w:rFonts w:ascii="Times New Roman" w:hAnsi="Times New Roman"/>
          <w:sz w:val="28"/>
          <w:szCs w:val="28"/>
        </w:rPr>
        <w:tab/>
        <w:t>Помощник прокурора Тимошенко Т.Е.</w:t>
      </w: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CA1C37" w:rsidRPr="00CA1C37" w:rsidRDefault="00CA1C37" w:rsidP="00CA1C37">
      <w:pPr>
        <w:spacing w:after="0" w:line="240" w:lineRule="auto"/>
        <w:contextualSpacing/>
        <w:jc w:val="both"/>
        <w:rPr>
          <w:rFonts w:ascii="Times New Roman" w:hAnsi="Times New Roman"/>
          <w:sz w:val="28"/>
          <w:szCs w:val="28"/>
        </w:rPr>
      </w:pPr>
    </w:p>
    <w:p w:rsidR="00882245" w:rsidRPr="00CA1C37" w:rsidRDefault="00882245" w:rsidP="00CA1C37">
      <w:pPr>
        <w:widowControl w:val="0"/>
        <w:autoSpaceDE w:val="0"/>
        <w:autoSpaceDN w:val="0"/>
        <w:spacing w:after="0" w:line="240" w:lineRule="auto"/>
        <w:contextualSpacing/>
        <w:jc w:val="both"/>
        <w:rPr>
          <w:rFonts w:ascii="Times New Roman" w:hAnsi="Times New Roman"/>
          <w:sz w:val="28"/>
          <w:szCs w:val="28"/>
          <w:lang w:eastAsia="ru-RU"/>
        </w:rPr>
      </w:pPr>
    </w:p>
    <w:sectPr w:rsidR="00882245" w:rsidRPr="00CA1C37"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2245"/>
    <w:rsid w:val="0023059F"/>
    <w:rsid w:val="003661B6"/>
    <w:rsid w:val="004C5EAE"/>
    <w:rsid w:val="00526EC0"/>
    <w:rsid w:val="005A42D2"/>
    <w:rsid w:val="0077470B"/>
    <w:rsid w:val="00882245"/>
    <w:rsid w:val="00B1390E"/>
    <w:rsid w:val="00BF3AF4"/>
    <w:rsid w:val="00CA1C37"/>
    <w:rsid w:val="00D11CD8"/>
    <w:rsid w:val="00ED28EA"/>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447F1-EBA4-4767-BAE0-6A07BF7A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4028</Words>
  <Characters>22963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Совет спец</cp:lastModifiedBy>
  <cp:revision>6</cp:revision>
  <dcterms:created xsi:type="dcterms:W3CDTF">2021-07-19T10:59:00Z</dcterms:created>
  <dcterms:modified xsi:type="dcterms:W3CDTF">2023-02-03T07:20:00Z</dcterms:modified>
</cp:coreProperties>
</file>