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45" w:rsidRPr="005F3D4C" w:rsidRDefault="00882245" w:rsidP="005F3D4C">
      <w:pPr>
        <w:spacing w:after="0"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Главам</w:t>
      </w:r>
      <w:r w:rsidR="005A42D2" w:rsidRPr="005F3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2D2" w:rsidRPr="005F3D4C">
        <w:rPr>
          <w:rFonts w:ascii="Times New Roman" w:hAnsi="Times New Roman"/>
          <w:sz w:val="28"/>
          <w:szCs w:val="28"/>
        </w:rPr>
        <w:t>Баклушеского</w:t>
      </w:r>
      <w:proofErr w:type="spellEnd"/>
      <w:r w:rsidR="005A42D2" w:rsidRPr="005F3D4C">
        <w:rPr>
          <w:rFonts w:ascii="Times New Roman" w:hAnsi="Times New Roman"/>
          <w:sz w:val="28"/>
          <w:szCs w:val="28"/>
        </w:rPr>
        <w:t>, Волчанского, Доволе</w:t>
      </w:r>
      <w:r w:rsidR="00ED28EA" w:rsidRPr="005F3D4C">
        <w:rPr>
          <w:rFonts w:ascii="Times New Roman" w:hAnsi="Times New Roman"/>
          <w:sz w:val="28"/>
          <w:szCs w:val="28"/>
        </w:rPr>
        <w:t xml:space="preserve">нского, Ильинского, </w:t>
      </w:r>
      <w:proofErr w:type="spellStart"/>
      <w:r w:rsidR="00ED28EA" w:rsidRPr="005F3D4C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ED28EA" w:rsidRPr="005F3D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D4C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, Красногривенского, </w:t>
      </w:r>
      <w:proofErr w:type="spellStart"/>
      <w:r w:rsidRPr="005F3D4C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, Суздальского, </w:t>
      </w:r>
      <w:proofErr w:type="spellStart"/>
      <w:r w:rsidRPr="005F3D4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D4C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D4C">
        <w:rPr>
          <w:rFonts w:ascii="Times New Roman" w:hAnsi="Times New Roman"/>
          <w:sz w:val="28"/>
          <w:szCs w:val="28"/>
        </w:rPr>
        <w:t>Шагальского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D4C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сельских советов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23.08</w:t>
      </w:r>
      <w:r w:rsidR="00ED28EA" w:rsidRPr="005F3D4C">
        <w:rPr>
          <w:rFonts w:ascii="Times New Roman" w:hAnsi="Times New Roman"/>
          <w:sz w:val="28"/>
          <w:szCs w:val="28"/>
        </w:rPr>
        <w:t>.2022</w:t>
      </w:r>
      <w:r w:rsidR="00ED28EA" w:rsidRPr="005F3D4C">
        <w:rPr>
          <w:rFonts w:ascii="Times New Roman" w:hAnsi="Times New Roman"/>
          <w:sz w:val="28"/>
          <w:szCs w:val="28"/>
        </w:rPr>
        <w:tab/>
      </w:r>
      <w:r w:rsidR="00ED28EA" w:rsidRPr="005F3D4C">
        <w:rPr>
          <w:rFonts w:ascii="Times New Roman" w:hAnsi="Times New Roman"/>
          <w:sz w:val="28"/>
          <w:szCs w:val="28"/>
        </w:rPr>
        <w:tab/>
        <w:t>05-55-2022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 xml:space="preserve">Во исполнение  приказа прокурора области от 18.02.2014 № 18 «Об организации работы по правовому обеспечению в прокуратуре Новосибирской области» направляю статью для  публикации в </w:t>
      </w:r>
      <w:r w:rsidRPr="005F3D4C">
        <w:rPr>
          <w:rFonts w:ascii="Times New Roman" w:hAnsi="Times New Roman"/>
          <w:b/>
          <w:sz w:val="28"/>
          <w:szCs w:val="28"/>
          <w:u w:val="single"/>
        </w:rPr>
        <w:t>рубрике «ПРОКУРАТУРА РАЗЪЯСНЯЕТ…»</w:t>
      </w:r>
      <w:r w:rsidRPr="005F3D4C">
        <w:rPr>
          <w:rFonts w:ascii="Times New Roman" w:hAnsi="Times New Roman"/>
          <w:sz w:val="28"/>
          <w:szCs w:val="28"/>
        </w:rPr>
        <w:t xml:space="preserve"> на сайтах Ваших органов местного самоуправления в сети интернет. 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Информацию о размещении указанных статей с копиями публикаций с сайтов местного самоуправления  прошу представить в прокуратуру района. 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 xml:space="preserve">Приложение: в электронном виде. 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8EA" w:rsidRPr="005F3D4C" w:rsidRDefault="00ED28EA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 xml:space="preserve">Заместитель прокурора  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   М.Н. Русин</w:t>
      </w: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5F3D4C" w:rsidRDefault="00882245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М.Н. Русин, тел. 20-127</w:t>
      </w:r>
    </w:p>
    <w:p w:rsidR="00F620AE" w:rsidRPr="005F3D4C" w:rsidRDefault="00F620AE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Новые социальные выплаты установлены в период распространения в РФ коронавирусной инфекции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связи с распространением COVID-19 установлены, в частности, выплаты медработникам и соцработникам.</w:t>
      </w:r>
      <w:r w:rsidRPr="005F3D4C">
        <w:rPr>
          <w:rFonts w:ascii="Times New Roman" w:hAnsi="Times New Roman"/>
          <w:sz w:val="28"/>
          <w:szCs w:val="28"/>
        </w:rPr>
        <w:tab/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связи с распространением на территории РФ коронавирусной инфекции (далее также COVID-19) приняты нормативно-правовые акты, предусматривающие дополнительные социальные денежные выплаты различным категориям граждан. Рассмотрим некоторые из них.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семьям с детьми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 xml:space="preserve">С 02.08.2021 и до конца 2021 г. осуществлялась единовременная выплата в размере 10 000 руб. </w:t>
      </w:r>
      <w:proofErr w:type="gramStart"/>
      <w:r w:rsidRPr="005F3D4C">
        <w:rPr>
          <w:rFonts w:ascii="Times New Roman" w:hAnsi="Times New Roman"/>
          <w:sz w:val="28"/>
          <w:szCs w:val="28"/>
        </w:rPr>
        <w:t>следующим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проживающим в РФ российским гражданам (п. 1, 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"а", "б" п. 2 Указа Президента РФ от 02.07.2021 N 396; п. п. 2, 12 Правил, утв. Постановлением Правительства РФ от 12.07.2021 N 1158):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одному из родителей (усыновителей, опекунов, попечителей) детей - граждан РФ в возрасте от шести до 18 лет (при условии достижения ребенком шести лет не позднее 01.09.2021) на каждого такого ребенка;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 xml:space="preserve">инвалидам, лицам с ограниченными возможностями здоровья (ОВЗ) в возрасте от 18 до 23 лет, являющимся гражданами РФ и обучающимся </w:t>
      </w:r>
      <w:proofErr w:type="gramStart"/>
      <w:r w:rsidRPr="005F3D4C">
        <w:rPr>
          <w:rFonts w:ascii="Times New Roman" w:hAnsi="Times New Roman"/>
          <w:sz w:val="28"/>
          <w:szCs w:val="28"/>
        </w:rPr>
        <w:t>по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D4C">
        <w:rPr>
          <w:rFonts w:ascii="Times New Roman" w:hAnsi="Times New Roman"/>
          <w:sz w:val="28"/>
          <w:szCs w:val="28"/>
        </w:rPr>
        <w:t>основным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общеобразовательным программам, либо одному из их родителей (законных представителей) на каждого инвалида или на каждое лицо с ОВЗ.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За назначением выплаты можно было обратиться в ПФР до 01.11.2021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"в" п. 2 Указа Президента РФ N 396; п. 4 Правил, утв. Постановлением Правительства РФ N 1158).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Единовременная выплата не подлежит включению в составе доходов семей получателей такой выплаты при предоставлении им иных мер </w:t>
      </w:r>
      <w:proofErr w:type="spellStart"/>
      <w:r w:rsidRPr="005F3D4C">
        <w:rPr>
          <w:rFonts w:ascii="Times New Roman" w:hAnsi="Times New Roman"/>
          <w:sz w:val="28"/>
          <w:szCs w:val="28"/>
        </w:rPr>
        <w:t>соцподдержки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и не относится к доходам, на которые может быть обращено взыскание по исполнительным документам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"г" п. 2 Указа Президента РФ N 396).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работникам медицинских организаций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Работникам медицинских организаций при исполнении ими трудовых обязанностей в условиях распространения коронавирусной инфекции установлены дополнительные гарантии в виде единовременных и ежемесячных выплат. Рассмотрим некоторые из них.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 xml:space="preserve">Пострадавшим от коронавирусной инфекции при исполнении трудовых обязанностей медикам и водителям автомобилей скорой медицинской помощи в случае развития у них заболевания (синдрома) или осложнения, вызванных COVID-19, повлекших за собой временную нетрудоспособность, но не приведших к инвалидности, полагается единовременная страховая выплата в размере 68 811 руб. Такая выплата может осуществляться и при повторном страховом случае (п. 1, 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"б" п. 2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"б" п. 4 Указа Президента РФ от 06.05.2020 N 313; Перечень, утв. Распоряжением Правительства РФ от 15.05.2020 N 1272-р; Письмо ФСС РФ от 29.09.2020 N 02-09-11/12-03-24625).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 случае стойкой утраты ими трудоспособности (инвалидности) в результате развития осложнений после перенесенного заболевания, вызванного </w:t>
      </w:r>
      <w:r w:rsidRPr="005F3D4C">
        <w:rPr>
          <w:rFonts w:ascii="Times New Roman" w:hAnsi="Times New Roman"/>
          <w:sz w:val="28"/>
          <w:szCs w:val="28"/>
        </w:rPr>
        <w:lastRenderedPageBreak/>
        <w:t>COVID-19, размер единовременной выплаты составит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"в" п. 4 Указа Президента РФ N 313):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2 064 339 руб. - инвалиду I группы;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1 376 226 руб. - инвалиду II группы;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688 113 руб. - инвалиду III группы.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Факт того, что заболевание (синдром), осложнение либо стойкая утрата трудоспособности вызваны COVID-19, должен подтверждаться лабораторными методами исследования, а при отсутствии возможности их проведения - решением врачебной комиссии, принятым на основании результатов компьютерной томографии легких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"б", "в" п. 2 Указа Президента РФ N 313).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Решение о назначении единовременной выплаты должно приниматься вне зависимости от вины работника или работодателя в возникновении страхового случая после проведения предусмотренного законодательством расследования и не может быть изначально ограничено специальностью или должностью медицинского работника. При этом сомнения при подведении итогов расследования должны трактоваться в пользу работника.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Выплата может быть осуществлена в том числе медицинским работникам, непосредственно участвующим в проведении лабораторных и патологоанатомических исследований у пациентов с COVID-19 или подозрением на эту инфекцию (Письмо Минздрава России от 06.07.2020 N 28-1</w:t>
      </w:r>
      <w:proofErr w:type="gramStart"/>
      <w:r w:rsidRPr="005F3D4C">
        <w:rPr>
          <w:rFonts w:ascii="Times New Roman" w:hAnsi="Times New Roman"/>
          <w:sz w:val="28"/>
          <w:szCs w:val="28"/>
        </w:rPr>
        <w:t>/И</w:t>
      </w:r>
      <w:proofErr w:type="gramEnd"/>
      <w:r w:rsidRPr="005F3D4C">
        <w:rPr>
          <w:rFonts w:ascii="Times New Roman" w:hAnsi="Times New Roman"/>
          <w:sz w:val="28"/>
          <w:szCs w:val="28"/>
        </w:rPr>
        <w:t>/2-9309; Информация Минздрава России).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случае смерти медицинского работника в результате инфицирования COVID-19 при исполнении им трудовых обязанностей размер страховой выплаты составляет 2 752 452 руб., она выплачивается всем получателям (</w:t>
      </w:r>
      <w:proofErr w:type="spellStart"/>
      <w:r w:rsidRPr="005F3D4C">
        <w:rPr>
          <w:rFonts w:ascii="Times New Roman" w:hAnsi="Times New Roman"/>
          <w:sz w:val="28"/>
          <w:szCs w:val="28"/>
        </w:rPr>
        <w:t>выгодоприобретателям</w:t>
      </w:r>
      <w:proofErr w:type="spellEnd"/>
      <w:r w:rsidRPr="005F3D4C">
        <w:rPr>
          <w:rFonts w:ascii="Times New Roman" w:hAnsi="Times New Roman"/>
          <w:sz w:val="28"/>
          <w:szCs w:val="28"/>
        </w:rPr>
        <w:t>) в равных долях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"а" п. 4 Указа Президента РФ N 313).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Получатели страховой выплаты (</w:t>
      </w:r>
      <w:proofErr w:type="spellStart"/>
      <w:r w:rsidRPr="005F3D4C">
        <w:rPr>
          <w:rFonts w:ascii="Times New Roman" w:hAnsi="Times New Roman"/>
          <w:sz w:val="28"/>
          <w:szCs w:val="28"/>
        </w:rPr>
        <w:t>выгодоприобретатели</w:t>
      </w:r>
      <w:proofErr w:type="spellEnd"/>
      <w:r w:rsidRPr="005F3D4C">
        <w:rPr>
          <w:rFonts w:ascii="Times New Roman" w:hAnsi="Times New Roman"/>
          <w:sz w:val="28"/>
          <w:szCs w:val="28"/>
        </w:rPr>
        <w:t>) в случае смерти медработника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Получателями страховой выплаты (</w:t>
      </w:r>
      <w:proofErr w:type="spellStart"/>
      <w:r w:rsidRPr="005F3D4C">
        <w:rPr>
          <w:rFonts w:ascii="Times New Roman" w:hAnsi="Times New Roman"/>
          <w:sz w:val="28"/>
          <w:szCs w:val="28"/>
        </w:rPr>
        <w:t>выгодоприобретателями</w:t>
      </w:r>
      <w:proofErr w:type="spellEnd"/>
      <w:r w:rsidRPr="005F3D4C">
        <w:rPr>
          <w:rFonts w:ascii="Times New Roman" w:hAnsi="Times New Roman"/>
          <w:sz w:val="28"/>
          <w:szCs w:val="28"/>
        </w:rPr>
        <w:t>) в случае смерти медработника в результате инфицирования COVID-19 при исполнении им трудовых обязанностей являются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"а" п. 2, п. 3 Указа Президента РФ N 313):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1)</w:t>
      </w:r>
      <w:r w:rsidRPr="005F3D4C">
        <w:rPr>
          <w:rFonts w:ascii="Times New Roman" w:hAnsi="Times New Roman"/>
          <w:sz w:val="28"/>
          <w:szCs w:val="28"/>
        </w:rPr>
        <w:tab/>
        <w:t>супруг (супруга), состоявший (состоявшая) на день смерти медицинского работника в зарегистрированном браке с ним;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2)</w:t>
      </w:r>
      <w:r w:rsidRPr="005F3D4C">
        <w:rPr>
          <w:rFonts w:ascii="Times New Roman" w:hAnsi="Times New Roman"/>
          <w:sz w:val="28"/>
          <w:szCs w:val="28"/>
        </w:rPr>
        <w:tab/>
        <w:t>родители (усыновители) медицинского работника;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3)</w:t>
      </w:r>
      <w:r w:rsidRPr="005F3D4C">
        <w:rPr>
          <w:rFonts w:ascii="Times New Roman" w:hAnsi="Times New Roman"/>
          <w:sz w:val="28"/>
          <w:szCs w:val="28"/>
        </w:rPr>
        <w:tab/>
        <w:t>дедушка и (или) бабушка медицинского работника при условии, что они воспитывали и (или) содержали его не менее трех лет в связи с отсутствием у него родителей;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4)</w:t>
      </w:r>
      <w:r w:rsidRPr="005F3D4C">
        <w:rPr>
          <w:rFonts w:ascii="Times New Roman" w:hAnsi="Times New Roman"/>
          <w:sz w:val="28"/>
          <w:szCs w:val="28"/>
        </w:rPr>
        <w:tab/>
        <w:t>отчим и (или) мачеха медицинского работника при условии, что они воспитывали и (или) содержали его не менее пяти лет;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5)</w:t>
      </w:r>
      <w:r w:rsidRPr="005F3D4C">
        <w:rPr>
          <w:rFonts w:ascii="Times New Roman" w:hAnsi="Times New Roman"/>
          <w:sz w:val="28"/>
          <w:szCs w:val="28"/>
        </w:rPr>
        <w:tab/>
        <w:t>несовершеннолетние дети медицинского работника, его дети старше 18 лет, ставшие инвалидами до достижения ими возраста 18 лет, и дети в возрасте до 23 лет, обучающиеся в образовательных организациях по очной форме обучения;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6)</w:t>
      </w:r>
      <w:r w:rsidRPr="005F3D4C">
        <w:rPr>
          <w:rFonts w:ascii="Times New Roman" w:hAnsi="Times New Roman"/>
          <w:sz w:val="28"/>
          <w:szCs w:val="28"/>
        </w:rPr>
        <w:tab/>
        <w:t>подопечные медицинского работника.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Данные выплаты производятся све</w:t>
      </w:r>
      <w:proofErr w:type="gramStart"/>
      <w:r w:rsidRPr="005F3D4C">
        <w:rPr>
          <w:rFonts w:ascii="Times New Roman" w:hAnsi="Times New Roman"/>
          <w:sz w:val="28"/>
          <w:szCs w:val="28"/>
        </w:rPr>
        <w:t>рх стр</w:t>
      </w:r>
      <w:proofErr w:type="gramEnd"/>
      <w:r w:rsidRPr="005F3D4C">
        <w:rPr>
          <w:rFonts w:ascii="Times New Roman" w:hAnsi="Times New Roman"/>
          <w:sz w:val="28"/>
          <w:szCs w:val="28"/>
        </w:rPr>
        <w:t>аховых сумм, полагающихся при профзаболеваниях (п. 5 Указа Президента РФ N 313).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Пострадавшим от COVID-19, в частности, при оказании медицинской помощи пациентам, у которых подтверждено наличие коронавирусной инфекции, и пациентам с подозрением на данную инфекцию медицинским работникам из числа, например, военнослужащих, сотрудников ОВД РФ, установлена единовременная выплата. Выплата осуществляется в случае освобождения лица от исполнения обязанностей военной службы (служебных обязанностей) и (или) его нахождения на лечении в стационарных условиях в связи с развитием установленных заболеваний (синдромов) или осложнений, вызванных COVID-19, повлекших за собой временную нетрудоспособность, но не приведших к инвалидности. Размер выплаты составляет 68 811 руб.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. "а" п. 1, п. 2, 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"а" п. 3 Указа Президента РФ от 01.02.2021 N 60; Перечень, утв. Распоряжением Правительства РФ N 1272-р).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Также в период с 01.11.2020 по 31.12.2021 определенным категориям медицинских работников ежемесячно производятся специальные социальные выплаты (далее - специальные выплаты) за нормативную смену, определяемую как 1/5 продолжительности рабочего времени в неделю для соответствующей категории работников (п. 2 Постановления Правительства РФ от 30.10.2020 N 1762; п. п. 1, 7 Постановления Правительства РФ N 1896;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D4C">
        <w:rPr>
          <w:rFonts w:ascii="Times New Roman" w:hAnsi="Times New Roman"/>
          <w:sz w:val="28"/>
          <w:szCs w:val="28"/>
        </w:rPr>
        <w:t>Постановление Правительства РФ от 28.11.2020 N 1962; Письмо Минтруда России от 12.04.2021 N 14-1/10/П-2784).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Выплаты также осуществляются, в частности, немедицинским работникам, занятым в организациях, предоставляющих транспортные услуги, при осуществлении медицинской эвакуации пациентов с новой коронавирусной инфекцией: водителям машин скорой медицинской помощи, членам летных экипажей воздушных судов санитарной авиации из расчета 1 215 руб. за одну нормативную смену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"а" п. 2 Постановления Правительства РФ N 1762;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Письмо Минздрава России от 07.04.2021 N 28-4</w:t>
      </w:r>
      <w:proofErr w:type="gramStart"/>
      <w:r w:rsidRPr="005F3D4C">
        <w:rPr>
          <w:rFonts w:ascii="Times New Roman" w:hAnsi="Times New Roman"/>
          <w:sz w:val="28"/>
          <w:szCs w:val="28"/>
        </w:rPr>
        <w:t>/И</w:t>
      </w:r>
      <w:proofErr w:type="gramEnd"/>
      <w:r w:rsidRPr="005F3D4C">
        <w:rPr>
          <w:rFonts w:ascii="Times New Roman" w:hAnsi="Times New Roman"/>
          <w:sz w:val="28"/>
          <w:szCs w:val="28"/>
        </w:rPr>
        <w:t>/1-5295).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социальным работникам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(участвующим в оказании социальных услуг, обеспечивающим их оказание) гражданам, у которых </w:t>
      </w:r>
      <w:proofErr w:type="gramStart"/>
      <w:r w:rsidRPr="005F3D4C">
        <w:rPr>
          <w:rFonts w:ascii="Times New Roman" w:hAnsi="Times New Roman"/>
          <w:sz w:val="28"/>
          <w:szCs w:val="28"/>
        </w:rPr>
        <w:t>выявлен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COVID-19, и лицам из групп риска заражения COVID-19, с 16.11.2020 по 31.12.2021 производится специальная социальная выплата.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Социальным работникам выплата осуществляется в размере 25 000 руб., а в случае выявления в стационарной организации (стационарном отделении) коронавирусной инфекции - 35 000 руб. (п. 2 Постановления Правительства РФ от 18.11.2020 N 1859).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Такая выплата производится за нормативную смену, равную 14 календарным дням, установленную в организации в случае введения ограничительных мероприятий, предусматривающих особый режим работы (временная изоляция (обсервация), проживание в стационарной организации (отделении) получателей социальных услуг, работников стационарной </w:t>
      </w:r>
      <w:r w:rsidRPr="005F3D4C">
        <w:rPr>
          <w:rFonts w:ascii="Times New Roman" w:hAnsi="Times New Roman"/>
          <w:sz w:val="28"/>
          <w:szCs w:val="28"/>
        </w:rPr>
        <w:lastRenderedPageBreak/>
        <w:t xml:space="preserve">организации (отделения)). </w:t>
      </w:r>
      <w:proofErr w:type="gramStart"/>
      <w:r w:rsidRPr="005F3D4C">
        <w:rPr>
          <w:rFonts w:ascii="Times New Roman" w:hAnsi="Times New Roman"/>
          <w:sz w:val="28"/>
          <w:szCs w:val="28"/>
        </w:rPr>
        <w:t>Если длительность рабочей смены фактически оказалась больше указанного срока, выплата осуществляется за полную (полные) смену (смены) и фактически отработанные дни сверх смены.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Если специальная социальная выплата производится за неполную смену, размер такой выплаты определяется исходя из количества фактически отработанных дней из расчета стоимости одного дня в размере 1/14 суммы установленной выплаты.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Право на выплату работнику сохраняется за 14 календарных дней в случае выявления у работника в период выполнения им работы в рабочую смену COVID-19 либо вынужденного прерывания работы в рабочую смену работником, имевшим подтвержденный контакт с заболевшим COVID-19, в целях соблюдения режима изоляции.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Если работник прерывает рабочую смену по собственному желанию либо в связи с заболеванием, за исключением COVID-19, специальная социальная выплата работнику осуществляется за фактически отработанные дни.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Размер специальной социальной выплаты определяется с учетом районных коэффициентов, коэффициентов за работу в пустынных, безводных местностях, коэффициентов за работу в высокогорных районах, а также может повышаться в зависимости от субъекта РФ, на территории которого трудится социальный работник (п. 3 Правил, утв. Постановлением Правительства РФ N 1859).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Помощник прокурора Быкова Д.О,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Меры по легализации трудовых отношений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Мерами по легализации трудовых отношений в случаях </w:t>
      </w:r>
      <w:proofErr w:type="spellStart"/>
      <w:r w:rsidRPr="005F3D4C">
        <w:rPr>
          <w:rFonts w:ascii="Times New Roman" w:hAnsi="Times New Roman"/>
          <w:sz w:val="28"/>
          <w:szCs w:val="28"/>
        </w:rPr>
        <w:t>неоформления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трудового договора или выплаты "серой" зарплаты могут являться обращения, в частности, в трудовую инспекцию, прокуратуру, а также в суд.</w:t>
      </w:r>
      <w:r w:rsidRPr="005F3D4C">
        <w:rPr>
          <w:rFonts w:ascii="Times New Roman" w:hAnsi="Times New Roman"/>
          <w:sz w:val="28"/>
          <w:szCs w:val="28"/>
        </w:rPr>
        <w:tab/>
        <w:t xml:space="preserve">Нередко при осуществлении трудовых функций работники сталкиваются с нарушением их трудовых прав. </w:t>
      </w:r>
      <w:proofErr w:type="gramStart"/>
      <w:r w:rsidRPr="005F3D4C">
        <w:rPr>
          <w:rFonts w:ascii="Times New Roman" w:hAnsi="Times New Roman"/>
          <w:sz w:val="28"/>
          <w:szCs w:val="28"/>
        </w:rPr>
        <w:t xml:space="preserve">Например, когда при фактическом допуске к работе работодатель отказывается оформлять трудовой договор или вместо трудового договора оформляет гражданско-правовой, хотя заключение гражданско-правовых договоров, фактически регулирующих трудовые отношения, не допускается (ч. 4 ст. 11, ч. 2 ст. 15, ч. 3 ст. 16, 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>. 2 ч. 1 ст. 21, ч. 2 ст. 67 ТК РФ).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Также распространенной является ситуация, когда работнику выплачивается "серая" зарплата. При этом, как правило, в трудовом договоре устанавливается размер зарплаты, равный минимальному </w:t>
      </w:r>
      <w:proofErr w:type="gramStart"/>
      <w:r w:rsidRPr="005F3D4C">
        <w:rPr>
          <w:rFonts w:ascii="Times New Roman" w:hAnsi="Times New Roman"/>
          <w:sz w:val="28"/>
          <w:szCs w:val="28"/>
        </w:rPr>
        <w:t>размеру оплаты труда</w:t>
      </w:r>
      <w:proofErr w:type="gramEnd"/>
      <w:r w:rsidRPr="005F3D4C">
        <w:rPr>
          <w:rFonts w:ascii="Times New Roman" w:hAnsi="Times New Roman"/>
          <w:sz w:val="28"/>
          <w:szCs w:val="28"/>
        </w:rPr>
        <w:t>, а остальная часть денежных средств выплачивается наличными. Эта часть не учитывается при начислении отпускных и пособия по нетрудоспособности, с нее не уплачиваются налоги (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. 5 ч. 1 ст. 21, 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>. 6, 7 ч. 2 ст. 22, ст. 133 ТК РФ).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 целях обеспечения экономической безопасности РФ </w:t>
      </w:r>
      <w:proofErr w:type="gramStart"/>
      <w:r w:rsidRPr="005F3D4C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в том числе работа по легализации трудовых отношений (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. 28 п. 67 Указа Президента РФ от 02.07.2021 N 400; п. 2.12 Положения, утв. </w:t>
      </w:r>
      <w:proofErr w:type="spellStart"/>
      <w:r w:rsidRPr="005F3D4C">
        <w:rPr>
          <w:rFonts w:ascii="Times New Roman" w:hAnsi="Times New Roman"/>
          <w:sz w:val="28"/>
          <w:szCs w:val="28"/>
        </w:rPr>
        <w:t>Рострудом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10.09.2018, и пр.).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Меры, которые может предпринять гражданин, если работодатель не оформил с ним трудовой договор, а </w:t>
      </w:r>
      <w:proofErr w:type="gramStart"/>
      <w:r w:rsidRPr="005F3D4C">
        <w:rPr>
          <w:rFonts w:ascii="Times New Roman" w:hAnsi="Times New Roman"/>
          <w:sz w:val="28"/>
          <w:szCs w:val="28"/>
        </w:rPr>
        <w:t>также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если работнику выплачивается "серая" зарплата.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Обращение к работодателю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В зависимости от ситуации обратитесь к работодателю с письменным заявлением о заключении с вами трудового договора и (или) о признании правоотношений трудовыми либо о необходимости внесения изменений в трудовой договор в части размера зарплаты (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. 2, 5 ч. 1 ст. 21, 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>. 2, 6, 7 ч. 2 ст. 22, ст. ст. 19.1, 67 ТК РФ).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Обращение в прокуратуру и государственную инспекцию труда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Вы можете направить жалобу в прокуратуру и (или) в государственную инспекцию труда субъекта РФ (далее - трудовая инспекция) (ст. 356 ТК РФ; п. 1 ст. 10, п. 1 ст. 27 Закона от 17.01.1992 N 2202-1; п. 1 ч. 1 ст. 58 Закона от 31.07.2020 N 248-ФЗ; п. п. 3, 8 Положения, утв. Постановлением Правительства РФ от 21.07.2021 N 1230).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 жалобе подробно опишите сложившуюся ситуацию. По общему правилу жалоба должна содержать, в частности, наименование органа прокуратуры или трудовой инспекции, в которую она направляется, ваши фамилию, имя, отчество (последнее - при наличии), почтовый адрес, дату жалобы и подпись. Если в жалобе не </w:t>
      </w:r>
      <w:proofErr w:type="gramStart"/>
      <w:r w:rsidRPr="005F3D4C">
        <w:rPr>
          <w:rFonts w:ascii="Times New Roman" w:hAnsi="Times New Roman"/>
          <w:sz w:val="28"/>
          <w:szCs w:val="28"/>
        </w:rPr>
        <w:t>указаны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фамилия заявителя или почтовый адрес для ответа, ответ не дается. Ответ на вашу жалобу должен быть направлен вам в течение 30 дней со дня ее регистрации. Этот срок может быть продлен, но не более чем на 30 дней (ч. 1 ст. 7, ч. 2 ст. 8, ч. 1 ст. 11, ч. 1, 2 ст. 12 Закона от 02.05.2006 N 59-ФЗ).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Также вы вправе подать жалобу в электронной форме на сайте органа. В этом случае ответ будет направлен на адрес электронной почты, который вы укажете в жалобе (ч. 3 ст. 7, ч. 4 ст. 10 Закона N 59-ФЗ).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 результатам рассмотрения жалобы трудовая инспекция может вынести предписание об устранении выявленных нарушений, а прокуратура - представление об устранении выявленных нарушений (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. 2 ч. 1 ст. 19.1, </w:t>
      </w:r>
      <w:proofErr w:type="spellStart"/>
      <w:r w:rsidRPr="005F3D4C">
        <w:rPr>
          <w:rFonts w:ascii="Times New Roman" w:hAnsi="Times New Roman"/>
          <w:sz w:val="28"/>
          <w:szCs w:val="28"/>
        </w:rPr>
        <w:t>абз</w:t>
      </w:r>
      <w:proofErr w:type="spellEnd"/>
      <w:r w:rsidRPr="005F3D4C">
        <w:rPr>
          <w:rFonts w:ascii="Times New Roman" w:hAnsi="Times New Roman"/>
          <w:sz w:val="28"/>
          <w:szCs w:val="28"/>
        </w:rPr>
        <w:t>. 6 ч. 1 ст. 357 ТК РФ; п. 1 ст. 24, п. 1 ст. 27 Закона N 2202-1).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Обращение в суд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 целях легализации трудовых отношений вы вправе обратиться в суд. Для этого необходимо подготовить и подать исковое заявление. </w:t>
      </w:r>
      <w:proofErr w:type="gramStart"/>
      <w:r w:rsidRPr="005F3D4C">
        <w:rPr>
          <w:rFonts w:ascii="Times New Roman" w:hAnsi="Times New Roman"/>
          <w:sz w:val="28"/>
          <w:szCs w:val="28"/>
        </w:rPr>
        <w:t>Если вы требуете установления факта трудовых отношений и (или) признания гражданско-правовых отношений трудовыми, в исковом заявлении также можно заявить требование об оформлении трудового договора и внесении записи в трудовую книжку, о направлении сведений о работнике в базы персонифицированного учета Пенсионного фонда, налогового органа, выплате задолженности по заработной плате, отдельным надбавкам, доплатам, компенсацию морального вреда (ст. ст. 382, 391 ТК РФ</w:t>
      </w:r>
      <w:proofErr w:type="gramEnd"/>
      <w:r w:rsidRPr="005F3D4C">
        <w:rPr>
          <w:rFonts w:ascii="Times New Roman" w:hAnsi="Times New Roman"/>
          <w:sz w:val="28"/>
          <w:szCs w:val="28"/>
        </w:rPr>
        <w:t>; ст. ст. 131, 132 ГПК РФ).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Дела по таким спорам рассматриваются районными судами по месту жительства работника, либо по адресу (месту жительства) работодателя или адресу филиала (представительства) организации-работодателя, либо по месту исполнения трудового договора, если таковое в нем указано (ст. ст. 24, 28, ч. 2, 6.3, 9 ст. 29 ГПК РФ).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За подачу искового заявления госпошлина не уплачивается (ст. 393 ТК РФ; ст. 89 ГПК РФ; </w:t>
      </w:r>
      <w:proofErr w:type="spellStart"/>
      <w:r w:rsidRPr="005F3D4C">
        <w:rPr>
          <w:rFonts w:ascii="Times New Roman" w:hAnsi="Times New Roman"/>
          <w:sz w:val="28"/>
          <w:szCs w:val="28"/>
        </w:rPr>
        <w:t>пп</w:t>
      </w:r>
      <w:proofErr w:type="spellEnd"/>
      <w:r w:rsidRPr="005F3D4C">
        <w:rPr>
          <w:rFonts w:ascii="Times New Roman" w:hAnsi="Times New Roman"/>
          <w:sz w:val="28"/>
          <w:szCs w:val="28"/>
        </w:rPr>
        <w:t>. 1 п. 1 ст. 333.36 НК РФ).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исковом заявлении необходимо указать, в частности, информацию о том, в чем заключается нарушение ваших прав, обстоятельства, на которых вы основываете свои требования, и доказательства, подтверждающие эти обстоятельства (ч. 2 ст. 131 ГПК РФ).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К таким доказательствам, в частности, могут быть отнесены (ст. 55 ГПК РФ):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письменные доказательства 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 работника в командировку; 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работодателя, заполняемые или подписываемые работником);</w:t>
      </w:r>
      <w:proofErr w:type="gramEnd"/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свидетельские показания;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аудио- и видеозаписи.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Например, при предъявлении требования об установлении факта трудовых отношений либо о признании гражданско-правовых отношений </w:t>
      </w:r>
      <w:proofErr w:type="gramStart"/>
      <w:r w:rsidRPr="005F3D4C">
        <w:rPr>
          <w:rFonts w:ascii="Times New Roman" w:hAnsi="Times New Roman"/>
          <w:sz w:val="28"/>
          <w:szCs w:val="28"/>
        </w:rPr>
        <w:t>трудовыми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к иску следует приложить, в частности, документы, подтверждающие: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факт допуска истца к работе и (или) факт заключения гражданско-правового договора;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факт личного выполнения истцом определенной трудовой функции;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факт допуска на территорию работодателя и (или) предоставления истцу рабочего места.</w:t>
      </w: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0D0" w:rsidRPr="005F3D4C" w:rsidRDefault="001B30D0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CD5A99" w:rsidRPr="005F3D4C" w:rsidRDefault="00CD5A99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A99" w:rsidRPr="005F3D4C" w:rsidRDefault="00CD5A99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A99" w:rsidRDefault="00CD5A99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>Водительские права на управление скутером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Управлять скутером можно с 16 лет при наличии любого водительского удостоверения. Отсутствие прав влечет административную ответственность.</w:t>
      </w:r>
      <w:r w:rsidRPr="005F3D4C">
        <w:rPr>
          <w:rFonts w:ascii="Times New Roman" w:hAnsi="Times New Roman"/>
          <w:sz w:val="28"/>
          <w:szCs w:val="28"/>
        </w:rPr>
        <w:tab/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Скутер -  двухколесное наземное транспортное средство, предназначенное для езды по дорогам общего пользования, с двигателем, размещенным в закрытом отсеке под сиденьем, и с площадкой для ног водителя.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Скутеры наравне с мотороллерами и мопедами входят в отдельную категорию мотоциклов (</w:t>
      </w:r>
      <w:proofErr w:type="gramStart"/>
      <w:r w:rsidRPr="005F3D4C">
        <w:rPr>
          <w:rFonts w:ascii="Times New Roman" w:hAnsi="Times New Roman"/>
          <w:sz w:val="28"/>
          <w:szCs w:val="28"/>
        </w:rPr>
        <w:t>ОК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034-2014 (КПЕС 2008), утв. Приказом </w:t>
      </w:r>
      <w:proofErr w:type="spellStart"/>
      <w:r w:rsidRPr="005F3D4C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от 31.01.2014 N 14-ст; ОК 013-2014 (СНС 2008), принят и введен в действие Приказом </w:t>
      </w:r>
      <w:proofErr w:type="spellStart"/>
      <w:r w:rsidRPr="005F3D4C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от 12.12.2014 N 2018-ст).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 xml:space="preserve">Вместе с тем, в отличие от мотоциклов, относящихся к категории "А", скутеры (вместе с мопедами и легкими </w:t>
      </w:r>
      <w:proofErr w:type="spellStart"/>
      <w:r w:rsidRPr="005F3D4C">
        <w:rPr>
          <w:rFonts w:ascii="Times New Roman" w:hAnsi="Times New Roman"/>
          <w:sz w:val="28"/>
          <w:szCs w:val="28"/>
        </w:rPr>
        <w:t>квадрициклами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) относятся к категории "М" (п. 1 ст. 25 Закона от 10.12.1995 N 196-ФЗ; Приложение N 10 к Приказу </w:t>
      </w:r>
      <w:proofErr w:type="spellStart"/>
      <w:r w:rsidRPr="005F3D4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России от 26.12.2013 N 1408; Приложение к Письму </w:t>
      </w:r>
      <w:proofErr w:type="spellStart"/>
      <w:r w:rsidRPr="005F3D4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России от 01.08.2014 N АК-2131/06).</w:t>
      </w:r>
      <w:proofErr w:type="gramEnd"/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Необходимость водительского удостоверения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Водитель любого механического транспортного средства обязан иметь водительское удостоверение на право управления транспортным средством соответствующей категории. Для управления скутером (транспортным средством категории "М") в общем случае необходимо иметь водительское удостоверение, подтверждающее право на управление транспортными средствами любой из категорий или подкатегорий (п. п. 7, 21 ст. 25 Закона N 196-ФЗ; п. 2.1.1 Правил дорожного движения, утв. Постановлением Правительства РФ от 23.10.1993 N 1090).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 общему правилу право на управление скутером могут получить лица, достигшие 16-летнего возраста (п. п. 2, 5 ст. 26 Закона N 196-ФЗ).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Ответственность за управление скутером при отсутствии водительских прав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Управление скутером лицом, не имеющим права на управление данным транспортным средством (за исключением учебной езды), влечет наложение административного штрафа в размере от 5 000 до 15 000 руб. (ч. 1 ст. 12.7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Передача управления скутером лицу, заведомо не имеющему права на управление им (за исключением учебной езды), для собственника скутера влечет административную ответственность в виде штрафа в размере 30 000 руб. (ч. 3 ст. 12.7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Управление скутером лицом, лишенным водительских прав, влечет административную ответственность в виде штрафа в размере 30 000 руб., либо административный арест на срок до 15 суток, либо обязательные работы на срок от 100 до 200 часов (ч. 2 ст. 12.7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 xml:space="preserve">Кроме того, транспортное средство может быть задержано (ч. 1 ст. 27.13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 xml:space="preserve">В общем случае указанные штрафы можно уплатить в размере 50% в течение 20 дней со дня вынесения постановления о наложении штрафа (ч. 1.3 ст. 32.2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Прокурор района Трофимова М.И.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>Применение специальных сре</w:t>
      </w:r>
      <w:proofErr w:type="gramStart"/>
      <w:r w:rsidRPr="005F3D4C">
        <w:rPr>
          <w:rFonts w:ascii="Times New Roman" w:hAnsi="Times New Roman"/>
          <w:sz w:val="28"/>
          <w:szCs w:val="28"/>
        </w:rPr>
        <w:t>дств в в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иде </w:t>
      </w:r>
      <w:proofErr w:type="spellStart"/>
      <w:r w:rsidRPr="005F3D4C">
        <w:rPr>
          <w:rFonts w:ascii="Times New Roman" w:hAnsi="Times New Roman"/>
          <w:sz w:val="28"/>
          <w:szCs w:val="28"/>
        </w:rPr>
        <w:t>электрошокеров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сотрудниками правоохранительных органов  в отношении граждан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Электрошоковые устройства могут быть применены сотрудниками правоохранительных органов, например, для отражения нападения, пресечения преступления, задержания лица и пресечения массовых беспорядков.</w:t>
      </w:r>
      <w:r w:rsidRPr="005F3D4C">
        <w:rPr>
          <w:rFonts w:ascii="Times New Roman" w:hAnsi="Times New Roman"/>
          <w:sz w:val="28"/>
          <w:szCs w:val="28"/>
        </w:rPr>
        <w:tab/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Сотрудники правоохранительных органов, в частности полиции и войск национальной гвардии, в отдельных, установленных законодательством случаях вправе применять специальные средства, к которым </w:t>
      </w:r>
      <w:proofErr w:type="gramStart"/>
      <w:r w:rsidRPr="005F3D4C">
        <w:rPr>
          <w:rFonts w:ascii="Times New Roman" w:hAnsi="Times New Roman"/>
          <w:sz w:val="28"/>
          <w:szCs w:val="28"/>
        </w:rPr>
        <w:t>относятся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в том числе электрошоковые устройства (ч. 1 ст. 18, п. 5 ч. 2 ст. 21 Закона от 07.02.2011 N 3-ФЗ; п. 7 ч. 2 ст. 20 Закона от 03.07.2016 N 226-ФЗ).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Рассмотрим данный вопрос на примере применения специальных средств (</w:t>
      </w:r>
      <w:proofErr w:type="spellStart"/>
      <w:r w:rsidRPr="005F3D4C">
        <w:rPr>
          <w:rFonts w:ascii="Times New Roman" w:hAnsi="Times New Roman"/>
          <w:sz w:val="28"/>
          <w:szCs w:val="28"/>
        </w:rPr>
        <w:t>электрошокеров</w:t>
      </w:r>
      <w:proofErr w:type="spellEnd"/>
      <w:r w:rsidRPr="005F3D4C">
        <w:rPr>
          <w:rFonts w:ascii="Times New Roman" w:hAnsi="Times New Roman"/>
          <w:sz w:val="28"/>
          <w:szCs w:val="28"/>
        </w:rPr>
        <w:t>) сотрудниками полиции.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Сотрудник полиции вправе применить специальные средства в следующих случаях (п. п. 1 - 5, 7, 8 ч. 1, п. 5 ч. 2 ст. 21 Закона N 3-ФЗ):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отражение нападения на гражданина или сотрудника полиции;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пресечение преступления или административного правонарушения;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пресечение сопротивления, оказываемого сотруднику полиции;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задержание лица, застигнутого при совершении преступления и пытающегося скрыться;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задержание лица, если это лицо может оказать вооруженное сопротивление;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освобождение насильственно удерживаемых лиц, захваченных зданий, помещений, сооружений, транспортных средств и земельных участков;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пресечение массовых беспорядков и иных противоправных действий, нарушающих движение транспорта, работу сре</w:t>
      </w:r>
      <w:proofErr w:type="gramStart"/>
      <w:r w:rsidRPr="005F3D4C">
        <w:rPr>
          <w:rFonts w:ascii="Times New Roman" w:hAnsi="Times New Roman"/>
          <w:sz w:val="28"/>
          <w:szCs w:val="28"/>
        </w:rPr>
        <w:t>дств св</w:t>
      </w:r>
      <w:proofErr w:type="gramEnd"/>
      <w:r w:rsidRPr="005F3D4C">
        <w:rPr>
          <w:rFonts w:ascii="Times New Roman" w:hAnsi="Times New Roman"/>
          <w:sz w:val="28"/>
          <w:szCs w:val="28"/>
        </w:rPr>
        <w:t>язи и организаций.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proofErr w:type="gramStart"/>
      <w:r w:rsidRPr="005F3D4C">
        <w:rPr>
          <w:rFonts w:ascii="Times New Roman" w:hAnsi="Times New Roman"/>
          <w:sz w:val="28"/>
          <w:szCs w:val="28"/>
        </w:rPr>
        <w:t>При этом необходимо учитывать, что сотруднику полиции запрещается применять специальные средства в отношении женщин с видимыми признаками беременности, лиц с явными признаками инвалидности и малолетних лиц (за исключением ряда случаев), а также при пресечении незаконных собраний, митингов, демонстраций, шествий и пикетирований ненасильственного характера, которые не нарушают общественный порядок, работу транспорта, средств связи и организаций (ч. 1 ст. 22 Закона N</w:t>
      </w:r>
      <w:proofErr w:type="gramEnd"/>
      <w:r w:rsidRPr="005F3D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D4C">
        <w:rPr>
          <w:rFonts w:ascii="Times New Roman" w:hAnsi="Times New Roman"/>
          <w:sz w:val="28"/>
          <w:szCs w:val="28"/>
        </w:rPr>
        <w:t>3-ФЗ).</w:t>
      </w:r>
      <w:proofErr w:type="gramEnd"/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Перед применением специальных средств сотрудник полиции обязан сообщить лицам, в отношении которых предполагается их применение, о том, что он является сотрудником полиции, предупредить их о своем намерении и предоставить им возможность и время для выполнения его законных требований. Однако если промедление создает непосредственную угрозу жизни и здоровью гражданина или сотрудника полиции либо может повлечь иные тяжкие последствия, сотрудник полиции вправе не предупреждать о своем намерении применить специальные средства (ч. 1, 2 ст. 19 Закона N 3-ФЗ).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Сотрудник полиции при применении специальных средств должен действовать с учетом создавшейся обстановки, характера и степени опасности действий лиц, в отношении которых применяются такие средства, характера и силы оказываемого ими сопротивления. При этом он обязан стремиться к </w:t>
      </w:r>
      <w:r w:rsidRPr="005F3D4C">
        <w:rPr>
          <w:rFonts w:ascii="Times New Roman" w:hAnsi="Times New Roman"/>
          <w:sz w:val="28"/>
          <w:szCs w:val="28"/>
        </w:rPr>
        <w:lastRenderedPageBreak/>
        <w:t>минимизации любого ущерба и в случае получения гражданином телесных повреждений в результате применения специальных средств оказать ему первую помощь, а также принять меры по предоставлению ему медицинской помощи в возможно короткий срок (ч. 3, 4 ст. 19 Закона N 3-ФЗ).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 причинении гражданину телесных повреждений в результате применения специальных средств полиция уведомляет его близкого родственника (родственника) или близкого лица в возможно короткий срок, но не более 24 часов. Также о каждом случае причинения гражданину ранения либо наступления его смерти в результате применения сотрудником полиции специальных сре</w:t>
      </w:r>
      <w:proofErr w:type="gramStart"/>
      <w:r w:rsidRPr="005F3D4C">
        <w:rPr>
          <w:rFonts w:ascii="Times New Roman" w:hAnsi="Times New Roman"/>
          <w:sz w:val="28"/>
          <w:szCs w:val="28"/>
        </w:rPr>
        <w:t>дств в т</w:t>
      </w:r>
      <w:proofErr w:type="gramEnd"/>
      <w:r w:rsidRPr="005F3D4C">
        <w:rPr>
          <w:rFonts w:ascii="Times New Roman" w:hAnsi="Times New Roman"/>
          <w:sz w:val="28"/>
          <w:szCs w:val="28"/>
        </w:rPr>
        <w:t>ечение 24 часов должен быть уведомлен прокурор (ч. 5, 6 ст. 19 Закона N 3-ФЗ).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Действия сотрудника полиции, нарушающие права и законные интересы гражданина, могут быть обжалованы в вышестоящем органе или вышестоящему должностному лицу, в органах прокуратуры РФ либо в суде (ст. 53 Закона N 3-ФЗ).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Аналогичные положения закона применяются к иным силовым структурами (ФСБ, ССП и иные).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Прокурор района Трофимова М.И.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Требования к движению велосипедистов и водителей мопедов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 зависимости от возраста велосипедисты могут использовать тротуар, пешеходную зону, велодорожку,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велополосу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либо правый край проезжей части. Водители мопедов могут двигаться только в один ряд по правому краю проезжей части или по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велополосе</w:t>
      </w:r>
      <w:proofErr w:type="spellEnd"/>
      <w:r w:rsidRPr="005F3D4C">
        <w:rPr>
          <w:rFonts w:ascii="Times New Roman" w:hAnsi="Times New Roman"/>
          <w:sz w:val="28"/>
          <w:szCs w:val="28"/>
        </w:rPr>
        <w:t>. В темное время суток обязательно использование фар и фонарей.</w:t>
      </w:r>
      <w:r w:rsidRPr="005F3D4C">
        <w:rPr>
          <w:rFonts w:ascii="Times New Roman" w:hAnsi="Times New Roman"/>
          <w:sz w:val="28"/>
          <w:szCs w:val="28"/>
        </w:rPr>
        <w:tab/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Требования к движению велосипедистов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Велосипедисты младше 7 лет могут двигаться только по тротуарам, пешеходным или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велопешеходным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дорожкам на стороне движения для пешеходов, а также в пределах пешеходных зон (п. 24.4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Велосипедисты в возрасте от 7 до 14 лет должны ехать только в пределах пешеходной зоны, а также по тротуару, велосипедной дорожке или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велопешеходной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дорожке (п. 24.3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Велосипедисты старше 14 лет должны ехать по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велопешеходной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дорожке, специальной полосе для велосипедистов или по велосипедной дорожке (п. 24.1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При этом допускается движение велосипедистов в возрасте старше 14 лет (п. 24.2 ПДД):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1) по правому краю проезжей части - в следующих случаях: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 xml:space="preserve">отсутствуют велосипедная и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велопешеходная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габаритная ширина велосипеда, прицепа к нему либо перевозимого груза превышает 1 м;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движение велосипедистов осуществляется в колоннах.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Однако по правому краю проезжей части велосипедисты должны двигаться только в один ряд. Допускается движение колонны велосипедистов в два ряда в случае, если габаритная ширина велосипедов не превышает 0,75 м. В таком случае 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 (п. 24.5 ПДД);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2) по обочине - если отсутствуют велосипедная и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велопешеходная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3) по тротуару или пешеходной дорожке - в следующих случаях: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 xml:space="preserve">отсутствуют велосипедная и </w:t>
      </w:r>
      <w:proofErr w:type="spellStart"/>
      <w:r w:rsidRPr="005F3D4C">
        <w:rPr>
          <w:rFonts w:ascii="Times New Roman" w:hAnsi="Times New Roman"/>
          <w:sz w:val="28"/>
          <w:szCs w:val="28"/>
        </w:rPr>
        <w:t>велопешеходная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Если движение велосипедиста по тротуару, пешеходной дорожке, обочине или в пределах пешеходных зон подвергает опасности или создает помехи для </w:t>
      </w:r>
      <w:r w:rsidRPr="005F3D4C">
        <w:rPr>
          <w:rFonts w:ascii="Times New Roman" w:hAnsi="Times New Roman"/>
          <w:sz w:val="28"/>
          <w:szCs w:val="28"/>
        </w:rPr>
        <w:lastRenderedPageBreak/>
        <w:t>движения иных лиц, велосипедист должен спешиться и руководствоваться требованиями, предусмотренными для движения пешеходов (п. 24.6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велосипедной зоне велосипедисты могут двигаться по всей ширине проезжей части, предназначенной для движения в данном направлении, с соблюдением требований ПДД (п. 24.11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Требования к водителям мопедов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Право на управление мопедом (мопед относится к категории "М") по общему правилу предоставляется только лицам, достигшим 16 лет (п. 1 ст. 25, п. п. 2, 5 ст. 26 Закона от 10.12.1995 N 196-ФЗ).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Водители мопедов должны ехать в один ряд по правому краю проезжей части или по полосе, предназначенной для велосипедистов. Если водитель мопеда не создает помех для пешеходов, он может ехать по обочине (п. 24.7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Требования к движению велосипедистов и водителей мопедов в темное время суток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темное время суток и в условиях недостаточной видимости независимо от освещения дороги, а также в тоннелях на мопедах должны быть включены фары дальнего или ближнего света, на велосипедах - фары или фонари (п. 19.1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Также при таких условиях велосипедистам и водителям мопедов рекомендуется использовать предметы со </w:t>
      </w:r>
      <w:proofErr w:type="spellStart"/>
      <w:r w:rsidRPr="005F3D4C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 (п. 24.10 ПДД).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Запреты велосипедистам и водителям мопедов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Велосипедистам и водителям мопедов запрещается (п. п. 16.1, 24.8, 24.9 ПДД):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осуществлять движение по автомагистралям;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управлять транспортным средством не держась за руль хотя бы одной рукой;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перевозить груз длиной больше чем на 0,5 м длины или ширины велосипеда, а также груз, который мешает управлению;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 xml:space="preserve">перевозить пассажиров, если велосипед или мопед для этого не </w:t>
      </w:r>
      <w:proofErr w:type="gramStart"/>
      <w:r w:rsidRPr="005F3D4C">
        <w:rPr>
          <w:rFonts w:ascii="Times New Roman" w:hAnsi="Times New Roman"/>
          <w:sz w:val="28"/>
          <w:szCs w:val="28"/>
        </w:rPr>
        <w:t>предназначены</w:t>
      </w:r>
      <w:proofErr w:type="gramEnd"/>
      <w:r w:rsidRPr="005F3D4C">
        <w:rPr>
          <w:rFonts w:ascii="Times New Roman" w:hAnsi="Times New Roman"/>
          <w:sz w:val="28"/>
          <w:szCs w:val="28"/>
        </w:rPr>
        <w:t>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перевозить детей младше 7 лет без специально оборудованного места;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разворачиваться или поворачивать налево на дорогах с трамвайным движением или дорогах, где больше одной полосы в одном направлении (кроме случаев, когда поворот налево из правой полосы разрешен, и дорог, находящихся в велосипедных зонах);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пересекать дорогу по пешеходному переходу;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буксировать мопед или велосипед, а также буксировать мопедами или велосипедами, за исключением буксировки прицепа, предназначенного для буксировки мопедом или велосипедом;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•</w:t>
      </w:r>
      <w:r w:rsidRPr="005F3D4C">
        <w:rPr>
          <w:rFonts w:ascii="Times New Roman" w:hAnsi="Times New Roman"/>
          <w:sz w:val="28"/>
          <w:szCs w:val="28"/>
        </w:rPr>
        <w:tab/>
        <w:t>ехать без застегнутого мотошлема - для водителей мопедов.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 xml:space="preserve">Перевозка людей на мопеде разрешена только водителям, имеющим водительское удостоверение на право управления транспортными средствами (любой категории) в течение двух и более лет. Нарушение этого правила влечет наложение административного штрафа в размере 500 руб. (п. 22.2(1) ПДД; ч. 1 ст. 12.23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Кроме того, запрещается эксплуатация мопедов,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 Так, запрещена эксплуатация мопедов, не имеющих предусмотренных конструкцией подножек, поперечных рукояток для пассажиров на седле (п. 11 Основных положений по допуску транспортных средств к эксплуатации; п. 7.17 Перечня неисправностей, утв. Постановлением Правительства РФ от 23.10.1993 N 1090).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Управление мопедом при наличии неисправностей или условий, при которых его эксплуатация запрещена, влечет предупреждение или наложение административного штрафа в размере 500 руб. (ч. 1 ст. 12.5 </w:t>
      </w:r>
      <w:proofErr w:type="spellStart"/>
      <w:r w:rsidRPr="005F3D4C">
        <w:rPr>
          <w:rFonts w:ascii="Times New Roman" w:hAnsi="Times New Roman"/>
          <w:sz w:val="28"/>
          <w:szCs w:val="28"/>
        </w:rPr>
        <w:t>КоАП</w:t>
      </w:r>
      <w:proofErr w:type="spellEnd"/>
      <w:r w:rsidRPr="005F3D4C">
        <w:rPr>
          <w:rFonts w:ascii="Times New Roman" w:hAnsi="Times New Roman"/>
          <w:sz w:val="28"/>
          <w:szCs w:val="28"/>
        </w:rPr>
        <w:t xml:space="preserve"> РФ).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Прокурор района Трофимова М.И.</w:t>
      </w: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D4C" w:rsidRPr="005F3D4C" w:rsidRDefault="005F3D4C" w:rsidP="005F3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F3D4C" w:rsidRPr="005F3D4C" w:rsidSect="004704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45"/>
    <w:rsid w:val="00075E1F"/>
    <w:rsid w:val="000B2154"/>
    <w:rsid w:val="001B30D0"/>
    <w:rsid w:val="001F6056"/>
    <w:rsid w:val="0023059F"/>
    <w:rsid w:val="00243E3A"/>
    <w:rsid w:val="00292227"/>
    <w:rsid w:val="002966B9"/>
    <w:rsid w:val="00364FBD"/>
    <w:rsid w:val="003661B6"/>
    <w:rsid w:val="003B6755"/>
    <w:rsid w:val="00410E97"/>
    <w:rsid w:val="00415BC8"/>
    <w:rsid w:val="004653B7"/>
    <w:rsid w:val="004704F5"/>
    <w:rsid w:val="005A42D2"/>
    <w:rsid w:val="005F3D4C"/>
    <w:rsid w:val="006E2098"/>
    <w:rsid w:val="00882245"/>
    <w:rsid w:val="00A900FD"/>
    <w:rsid w:val="00B11B0B"/>
    <w:rsid w:val="00BF3AF4"/>
    <w:rsid w:val="00C32B2D"/>
    <w:rsid w:val="00C629A9"/>
    <w:rsid w:val="00CD5A99"/>
    <w:rsid w:val="00D11CD8"/>
    <w:rsid w:val="00D2672F"/>
    <w:rsid w:val="00ED28EA"/>
    <w:rsid w:val="00F620AE"/>
    <w:rsid w:val="00F767B1"/>
    <w:rsid w:val="00FB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11</cp:revision>
  <dcterms:created xsi:type="dcterms:W3CDTF">2021-07-19T10:59:00Z</dcterms:created>
  <dcterms:modified xsi:type="dcterms:W3CDTF">2022-07-23T07:13:00Z</dcterms:modified>
</cp:coreProperties>
</file>