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FE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B4EFE">
        <w:rPr>
          <w:rFonts w:ascii="Times New Roman" w:hAnsi="Times New Roman" w:cs="Times New Roman"/>
          <w:b/>
          <w:sz w:val="36"/>
          <w:szCs w:val="36"/>
        </w:rPr>
        <w:t xml:space="preserve">Прокуратура </w:t>
      </w:r>
      <w:r w:rsidR="00144B82">
        <w:rPr>
          <w:rFonts w:ascii="Times New Roman" w:hAnsi="Times New Roman" w:cs="Times New Roman"/>
          <w:b/>
          <w:sz w:val="36"/>
          <w:szCs w:val="36"/>
        </w:rPr>
        <w:t>Доволенского</w:t>
      </w:r>
      <w:r w:rsidRPr="00CB4EFE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D220F3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EFE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43690D" w:rsidRDefault="0043690D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99" w:rsidRPr="003F2B5C" w:rsidRDefault="003F2B5C" w:rsidP="003F2B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52"/>
          <w:szCs w:val="52"/>
          <w:lang w:eastAsia="ru-RU"/>
        </w:rPr>
      </w:pPr>
      <w:r w:rsidRPr="003F2B5C">
        <w:rPr>
          <w:rFonts w:ascii="Times New Roman" w:hAnsi="Times New Roman" w:cs="Times New Roman"/>
          <w:b/>
          <w:sz w:val="52"/>
          <w:szCs w:val="52"/>
        </w:rPr>
        <w:t>Ответственность за продажу алкогольной продукции несовершеннолетним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491299" w:rsidRPr="00491299" w:rsidTr="00CB4EF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91299" w:rsidRPr="00491299" w:rsidRDefault="00491299" w:rsidP="00491299">
            <w:pPr>
              <w:spacing w:after="68" w:line="240" w:lineRule="auto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CB4EFE" w:rsidRDefault="003F2B5C" w:rsidP="00CB4EFE">
      <w:pPr>
        <w:pStyle w:val="a5"/>
        <w:shd w:val="clear" w:color="auto" w:fill="FFFFFF"/>
        <w:spacing w:before="0" w:beforeAutospacing="0" w:after="94" w:afterAutospacing="0"/>
        <w:ind w:firstLine="708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4030436" cy="2208810"/>
            <wp:effectExtent l="19050" t="0" r="8164" b="0"/>
            <wp:docPr id="2" name="Рисунок 1" descr="http://coppoka.ru/wp-content/uploads/2016/04/alkogol-nesovershennolet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ppoka.ru/wp-content/uploads/2016/04/alkogol-nesovershennoletn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32" cy="220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Под </w:t>
      </w:r>
      <w:r w:rsidRPr="00CC772E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алкогольной продукцией</w:t>
      </w: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понимается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пуаре</w:t>
      </w:r>
      <w:proofErr w:type="spell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, медовуха. </w:t>
      </w:r>
      <w:proofErr w:type="gramEnd"/>
    </w:p>
    <w:p w:rsid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Административная ответственность</w:t>
      </w:r>
    </w:p>
    <w:p w:rsidR="003F2B5C" w:rsidRP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Частью 2.1 ст. 14.16 КоАП РФ предусмотрена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деяния. 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Протокол об административном правонарушении по указанной статье составляется не только в отношении гражданина допустившего продажу алкогольной продукции несовершеннолетнем, но так же составляется в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отношении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как директора так и самой организации, где работал продавец. 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Совершение указанного административного правонарушения влечет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за собой наложение административного штрафа на граждан в размере от тридцати тысяч до пятидесяти тысяч рублей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; на должностных лиц - от ста тысяч до двухсот тысяч рублей; на юридических лиц - от трехсот тысяч до пятисот тысяч рублей. </w:t>
      </w:r>
    </w:p>
    <w:p w:rsid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</w:p>
    <w:p w:rsid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Уголовная</w:t>
      </w:r>
      <w:r w:rsidRPr="003F2B5C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 xml:space="preserve"> ответственность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</w:p>
    <w:p w:rsidR="00C52024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Статьей 151.1 УК РФ предусмотрена уголовная ответственность за неоднократную розничную продажу несовершеннолетним алкогольной продукции. Розничной продажей </w:t>
      </w: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lastRenderedPageBreak/>
        <w:t xml:space="preserve">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 (то есть по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ч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. 2.1 ст. 14.16 КоАП РФ), в период, когда лицо считается подвергнутым административному наказанию.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Санкцией данной статьи предусмотрено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 </w:t>
      </w:r>
      <w:proofErr w:type="gramEnd"/>
    </w:p>
    <w:p w:rsidR="00C52024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Согласно ст.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 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Перечень соответствующих документов устанавливается Приказом </w:t>
      </w:r>
      <w:proofErr w:type="spell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Минпромторга</w:t>
      </w:r>
      <w:proofErr w:type="spell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России от 31.05.2017 №  1728. </w:t>
      </w:r>
    </w:p>
    <w:p w:rsidR="00CC772E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Таким документом может быть, например, </w:t>
      </w:r>
      <w:r w:rsidRPr="00C52024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паспорт, в том числе заграничный, водительское удостоверение, временное удостоверение личности гражданина РФ, военный билет, паспорт иностранного гражданина, вид на жительство</w:t>
      </w: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. Кроме того, в соответствии с Приказом </w:t>
      </w:r>
      <w:proofErr w:type="spell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Минпромторга</w:t>
      </w:r>
      <w:proofErr w:type="spell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России от 31.05.2017 № 1728 с 04.07.2017 изменился список документов, которые можно потребовать, если продавец сомневается в том, что покупатель алкоголя достиг совершеннолетия. Этот перечень пополнился персонифицированной картой зрителя, которая необходимо для посещения чемпионата мира по футболу 2018 г. и Кубка конфедераций 2017 г. </w:t>
      </w:r>
    </w:p>
    <w:p w:rsidR="00CB4EFE" w:rsidRPr="003F2B5C" w:rsidRDefault="00CB4EFE" w:rsidP="003F2B5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4EFE" w:rsidRPr="003F2B5C" w:rsidRDefault="00CB4EFE" w:rsidP="003F2B5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4EFE" w:rsidRPr="003F2B5C" w:rsidRDefault="0098501E" w:rsidP="003F2B5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153150" cy="3865245"/>
            <wp:effectExtent l="19050" t="0" r="0" b="0"/>
            <wp:docPr id="1" name="Рисунок 1" descr="http://www.warco-znaki.ru/uploads/images/p0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co-znaki.ru/uploads/images/p00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86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EFE" w:rsidRPr="003F2B5C" w:rsidSect="00DB734E">
      <w:pgSz w:w="11906" w:h="16838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352E"/>
    <w:multiLevelType w:val="hybridMultilevel"/>
    <w:tmpl w:val="CE58A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32909"/>
    <w:rsid w:val="00080F55"/>
    <w:rsid w:val="00094D21"/>
    <w:rsid w:val="000F7EED"/>
    <w:rsid w:val="00111D42"/>
    <w:rsid w:val="00115B64"/>
    <w:rsid w:val="00136D5D"/>
    <w:rsid w:val="00144B82"/>
    <w:rsid w:val="001F6D0A"/>
    <w:rsid w:val="002344DD"/>
    <w:rsid w:val="00280740"/>
    <w:rsid w:val="00315E3E"/>
    <w:rsid w:val="00315E84"/>
    <w:rsid w:val="00324285"/>
    <w:rsid w:val="00381A1F"/>
    <w:rsid w:val="0039391B"/>
    <w:rsid w:val="00394F9D"/>
    <w:rsid w:val="00397298"/>
    <w:rsid w:val="003D21F0"/>
    <w:rsid w:val="003F2B5C"/>
    <w:rsid w:val="00434716"/>
    <w:rsid w:val="0043690D"/>
    <w:rsid w:val="004509ED"/>
    <w:rsid w:val="004572EA"/>
    <w:rsid w:val="00485BF8"/>
    <w:rsid w:val="00491299"/>
    <w:rsid w:val="00495DB3"/>
    <w:rsid w:val="004B4237"/>
    <w:rsid w:val="005A3891"/>
    <w:rsid w:val="005C099F"/>
    <w:rsid w:val="005D6D8C"/>
    <w:rsid w:val="006D5A3E"/>
    <w:rsid w:val="006F24E7"/>
    <w:rsid w:val="00703F96"/>
    <w:rsid w:val="0070691E"/>
    <w:rsid w:val="0071101D"/>
    <w:rsid w:val="00762682"/>
    <w:rsid w:val="00772DAF"/>
    <w:rsid w:val="00784C1C"/>
    <w:rsid w:val="007F6FE1"/>
    <w:rsid w:val="008A6B86"/>
    <w:rsid w:val="008E3F19"/>
    <w:rsid w:val="00917FB7"/>
    <w:rsid w:val="00930B99"/>
    <w:rsid w:val="00942BEC"/>
    <w:rsid w:val="00947564"/>
    <w:rsid w:val="0098501E"/>
    <w:rsid w:val="00990515"/>
    <w:rsid w:val="00A2042F"/>
    <w:rsid w:val="00A9061A"/>
    <w:rsid w:val="00AA459C"/>
    <w:rsid w:val="00AB7620"/>
    <w:rsid w:val="00B0198A"/>
    <w:rsid w:val="00B357F7"/>
    <w:rsid w:val="00B70BD0"/>
    <w:rsid w:val="00B9292F"/>
    <w:rsid w:val="00BC2186"/>
    <w:rsid w:val="00BD5FD5"/>
    <w:rsid w:val="00BE5A95"/>
    <w:rsid w:val="00C32909"/>
    <w:rsid w:val="00C34CF4"/>
    <w:rsid w:val="00C3681B"/>
    <w:rsid w:val="00C44EBF"/>
    <w:rsid w:val="00C52024"/>
    <w:rsid w:val="00C97B07"/>
    <w:rsid w:val="00CA671F"/>
    <w:rsid w:val="00CB4212"/>
    <w:rsid w:val="00CB4EFE"/>
    <w:rsid w:val="00CC772E"/>
    <w:rsid w:val="00CE14F7"/>
    <w:rsid w:val="00D220F3"/>
    <w:rsid w:val="00D26278"/>
    <w:rsid w:val="00D42555"/>
    <w:rsid w:val="00D4276F"/>
    <w:rsid w:val="00D44298"/>
    <w:rsid w:val="00D6307E"/>
    <w:rsid w:val="00DB734E"/>
    <w:rsid w:val="00DF1418"/>
    <w:rsid w:val="00EE0743"/>
    <w:rsid w:val="00EF6F5F"/>
    <w:rsid w:val="00F02958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1299"/>
    <w:rPr>
      <w:b/>
      <w:bCs/>
    </w:rPr>
  </w:style>
  <w:style w:type="character" w:customStyle="1" w:styleId="apple-converted-space">
    <w:name w:val="apple-converted-space"/>
    <w:basedOn w:val="a0"/>
    <w:rsid w:val="0049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 Виталий А.</dc:creator>
  <cp:lastModifiedBy>Совет</cp:lastModifiedBy>
  <cp:revision>2</cp:revision>
  <cp:lastPrinted>2015-12-15T10:50:00Z</cp:lastPrinted>
  <dcterms:created xsi:type="dcterms:W3CDTF">2020-10-05T03:16:00Z</dcterms:created>
  <dcterms:modified xsi:type="dcterms:W3CDTF">2020-10-05T03:16:00Z</dcterms:modified>
</cp:coreProperties>
</file>