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4EC" w:rsidRDefault="00EA64EC" w:rsidP="00F42189">
      <w:pPr>
        <w:shd w:val="clear" w:color="auto" w:fill="F1F0EB"/>
        <w:contextualSpacing/>
        <w:jc w:val="center"/>
        <w:rPr>
          <w:rFonts w:eastAsia="Times New Roman" w:cs="Times New Roman"/>
          <w:color w:val="424E55"/>
          <w:szCs w:val="28"/>
          <w:lang w:eastAsia="ru-RU"/>
        </w:rPr>
      </w:pPr>
    </w:p>
    <w:p w:rsidR="00F42189" w:rsidRPr="00F42189" w:rsidRDefault="00F42189" w:rsidP="00F42189">
      <w:pPr>
        <w:shd w:val="clear" w:color="auto" w:fill="F1F0EB"/>
        <w:contextualSpacing/>
        <w:jc w:val="center"/>
        <w:rPr>
          <w:rFonts w:eastAsia="Times New Roman" w:cs="Times New Roman"/>
          <w:color w:val="424E55"/>
          <w:szCs w:val="28"/>
          <w:lang w:eastAsia="ru-RU"/>
        </w:rPr>
      </w:pPr>
      <w:r w:rsidRPr="00F42189">
        <w:rPr>
          <w:rFonts w:eastAsia="Times New Roman" w:cs="Times New Roman"/>
          <w:color w:val="424E55"/>
          <w:szCs w:val="28"/>
          <w:lang w:eastAsia="ru-RU"/>
        </w:rPr>
        <w:t>Порядок взыскания задолженности по коммунальным платежам с физического лица</w:t>
      </w:r>
    </w:p>
    <w:p w:rsidR="00F42189" w:rsidRPr="00F42189" w:rsidRDefault="00F42189" w:rsidP="00F42189">
      <w:pPr>
        <w:shd w:val="clear" w:color="auto" w:fill="F1F0EB"/>
        <w:contextualSpacing/>
        <w:jc w:val="both"/>
        <w:rPr>
          <w:rFonts w:eastAsia="Times New Roman" w:cs="Times New Roman"/>
          <w:iCs/>
          <w:color w:val="424E55"/>
          <w:szCs w:val="28"/>
          <w:lang w:eastAsia="ru-RU"/>
        </w:rPr>
      </w:pPr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    </w:t>
      </w:r>
      <w:r w:rsidRPr="00F42189">
        <w:rPr>
          <w:rFonts w:eastAsia="Times New Roman" w:cs="Times New Roman"/>
          <w:iCs/>
          <w:color w:val="424E55"/>
          <w:szCs w:val="28"/>
          <w:lang w:eastAsia="ru-RU"/>
        </w:rPr>
        <w:br/>
        <w:t xml:space="preserve">     Граждане обязаны своевременно и полностью вносить плату за жилое помещение и коммунальные услуги (ч. 1 ст. 153 ЖК РФ, п. 63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РФ от 06.05.2011 № 354 (далее — Правила № 354)). </w:t>
      </w:r>
      <w:proofErr w:type="gramStart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Задолженность по коммунальным платежам с физических лиц может быть истребована в претензионном либо взыскана в судебном порядке путем обращения в суд общей юрисдикции в рамках приказного или искового производства.</w:t>
      </w:r>
      <w:proofErr w:type="gramEnd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br/>
        <w:t xml:space="preserve">     Физическое лицо может уведомляться о наличии задолженности по оплате коммунальных услуг различными способами: посредством </w:t>
      </w:r>
      <w:proofErr w:type="spellStart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СМС-сообщения</w:t>
      </w:r>
      <w:proofErr w:type="spellEnd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, телефонного звонка, сообщения электронной почты или через личный кабинет в ГИС ЖКХ и др. (</w:t>
      </w:r>
      <w:proofErr w:type="spellStart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пп</w:t>
      </w:r>
      <w:proofErr w:type="spellEnd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. «е(3)» п. 32 Правил № 354). Также практикуется выставление долговых платежных документов с разъяснениями по образовавшейся задолженности и необходимости ее скорейшей оплаты (ч. 2 — 2.1 ст. 155 ЖК РФ).</w:t>
      </w:r>
      <w:r w:rsidRPr="00F42189">
        <w:rPr>
          <w:rFonts w:eastAsia="Times New Roman" w:cs="Times New Roman"/>
          <w:iCs/>
          <w:color w:val="424E55"/>
          <w:szCs w:val="28"/>
          <w:lang w:eastAsia="ru-RU"/>
        </w:rPr>
        <w:br/>
        <w:t>     Также возможна реструктуризация задолженности должника перед кредитором путем заключения соглашения о предоставлении ему отсрочки или рассрочки платежей (пени, часть суммы основного долга и др.) (ст. ст. 421, 450 ГК РФ, п. 75 Правил № 354).</w:t>
      </w:r>
      <w:r w:rsidRPr="00F42189">
        <w:rPr>
          <w:rFonts w:eastAsia="Times New Roman" w:cs="Times New Roman"/>
          <w:iCs/>
          <w:color w:val="424E55"/>
          <w:szCs w:val="28"/>
          <w:lang w:eastAsia="ru-RU"/>
        </w:rPr>
        <w:br/>
        <w:t>     В порядке приказного производства задолженность по оплате коммунальных услуг подлежит взысканию с гражданина в случае, если ее размер не превышает 500 000 руб. Для взыскания задолженности по оплате коммунальных услуг кредитор должен обратиться в суд с заявлением о вынесении судебного приказа (</w:t>
      </w:r>
      <w:proofErr w:type="gramStart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ч</w:t>
      </w:r>
      <w:proofErr w:type="gramEnd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. 1 ст. 121, ст. 122 ГПК РФ).</w:t>
      </w:r>
      <w:r w:rsidRPr="00F42189">
        <w:rPr>
          <w:rFonts w:eastAsia="Times New Roman" w:cs="Times New Roman"/>
          <w:iCs/>
          <w:color w:val="424E55"/>
          <w:szCs w:val="28"/>
          <w:lang w:eastAsia="ru-RU"/>
        </w:rPr>
        <w:br/>
        <w:t>     Если размер задолженности за коммунальные услуги превышает 500 000 руб. либо в случае, если при рассмотрении спора в рамках приказного производства от должника поступили возражения относительно судебного приказа, необходимо обращение в суд в порядке искового производства (ст. 129, п. 1.1 ч. 1 ст. 135 ГПК РФ).</w:t>
      </w:r>
      <w:r w:rsidRPr="00F42189">
        <w:rPr>
          <w:rFonts w:eastAsia="Times New Roman" w:cs="Times New Roman"/>
          <w:iCs/>
          <w:color w:val="424E55"/>
          <w:szCs w:val="28"/>
          <w:lang w:eastAsia="ru-RU"/>
        </w:rPr>
        <w:br/>
        <w:t>     Спор между кредитором и должником по поводу взыскания задолженности по коммунальным услугам может быть прекращен путем заключения мирового соглашения</w:t>
      </w:r>
      <w:proofErr w:type="gramStart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.</w:t>
      </w:r>
      <w:proofErr w:type="gramEnd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 xml:space="preserve"> (</w:t>
      </w:r>
      <w:proofErr w:type="gramStart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ч</w:t>
      </w:r>
      <w:proofErr w:type="gramEnd"/>
      <w:r w:rsidRPr="00F42189">
        <w:rPr>
          <w:rFonts w:eastAsia="Times New Roman" w:cs="Times New Roman"/>
          <w:iCs/>
          <w:color w:val="424E55"/>
          <w:szCs w:val="28"/>
          <w:lang w:eastAsia="ru-RU"/>
        </w:rPr>
        <w:t>. 1 ст. 173 ГПК РФ). Суд выносит определение о прекращении производства по делу (ч. 3 ст. 173 ГПК РФ).</w:t>
      </w:r>
      <w:r w:rsidRPr="00F42189">
        <w:rPr>
          <w:rFonts w:eastAsia="Times New Roman" w:cs="Times New Roman"/>
          <w:iCs/>
          <w:color w:val="424E55"/>
          <w:szCs w:val="28"/>
          <w:lang w:eastAsia="ru-RU"/>
        </w:rPr>
        <w:br/>
        <w:t>     Для взыскания задолженности по коммунальным платежам с физического лица кредитор должен обратиться в суд. До этого кредитор может направить должнику претензию, а в ходе судебного разбирательства или исполнительного производства вправе заключить с ним мировое соглашение.</w:t>
      </w:r>
    </w:p>
    <w:p w:rsidR="00F767B1" w:rsidRDefault="00F767B1" w:rsidP="00F42189">
      <w:pPr>
        <w:contextualSpacing/>
        <w:jc w:val="both"/>
        <w:rPr>
          <w:rFonts w:cs="Times New Roman"/>
          <w:szCs w:val="28"/>
        </w:rPr>
      </w:pPr>
    </w:p>
    <w:p w:rsidR="00F42189" w:rsidRDefault="00F42189" w:rsidP="00F42189">
      <w:pPr>
        <w:contextualSpacing/>
        <w:jc w:val="both"/>
        <w:rPr>
          <w:rFonts w:cs="Times New Roman"/>
          <w:szCs w:val="28"/>
        </w:rPr>
      </w:pPr>
    </w:p>
    <w:p w:rsidR="00F42189" w:rsidRPr="00F42189" w:rsidRDefault="00F42189" w:rsidP="00F42189">
      <w:pPr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  <w:t>Помощник прокурора Берия Г.В.</w:t>
      </w:r>
    </w:p>
    <w:sectPr w:rsidR="00F42189" w:rsidRPr="00F42189" w:rsidSect="00F767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2189"/>
    <w:rsid w:val="0023059F"/>
    <w:rsid w:val="003661B6"/>
    <w:rsid w:val="004B4BA8"/>
    <w:rsid w:val="008D6BD1"/>
    <w:rsid w:val="00B64EC3"/>
    <w:rsid w:val="00EA64EC"/>
    <w:rsid w:val="00EB5246"/>
    <w:rsid w:val="00F42189"/>
    <w:rsid w:val="00F76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1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379</Words>
  <Characters>2161</Characters>
  <Application>Microsoft Office Word</Application>
  <DocSecurity>0</DocSecurity>
  <Lines>18</Lines>
  <Paragraphs>5</Paragraphs>
  <ScaleCrop>false</ScaleCrop>
  <Company>Microsoft</Company>
  <LinksUpToDate>false</LinksUpToDate>
  <CharactersWithSpaces>2535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Совет</cp:lastModifiedBy>
  <cp:revision>2</cp:revision>
  <dcterms:created xsi:type="dcterms:W3CDTF">2020-07-07T07:22:00Z</dcterms:created>
  <dcterms:modified xsi:type="dcterms:W3CDTF">2020-07-07T07:22:00Z</dcterms:modified>
</cp:coreProperties>
</file>