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E6" w:rsidRDefault="00A16BE6" w:rsidP="00A16BE6">
      <w:pPr>
        <w:tabs>
          <w:tab w:val="left" w:pos="1395"/>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                            ПРОКУРАТУРА РАЗЪЯСНЯЕТ</w:t>
      </w:r>
    </w:p>
    <w:p w:rsidR="00A16BE6" w:rsidRDefault="00A16BE6" w:rsidP="00A16BE6">
      <w:pPr>
        <w:tabs>
          <w:tab w:val="left" w:pos="1395"/>
        </w:tabs>
        <w:spacing w:after="0" w:line="240" w:lineRule="auto"/>
        <w:jc w:val="both"/>
        <w:rPr>
          <w:rFonts w:ascii="Times New Roman" w:hAnsi="Times New Roman"/>
          <w:b/>
          <w:i/>
          <w:sz w:val="28"/>
          <w:szCs w:val="28"/>
        </w:rPr>
      </w:pPr>
    </w:p>
    <w:p w:rsidR="00A16BE6" w:rsidRDefault="00A16BE6" w:rsidP="00A16BE6">
      <w:pPr>
        <w:tabs>
          <w:tab w:val="left" w:pos="1395"/>
        </w:tabs>
        <w:spacing w:after="0" w:line="240" w:lineRule="auto"/>
        <w:ind w:firstLine="709"/>
        <w:jc w:val="both"/>
        <w:rPr>
          <w:rFonts w:ascii="Times New Roman" w:hAnsi="Times New Roman"/>
          <w:b/>
          <w:i/>
          <w:sz w:val="28"/>
          <w:szCs w:val="28"/>
        </w:rPr>
      </w:pPr>
      <w:r>
        <w:rPr>
          <w:rFonts w:ascii="Times New Roman" w:hAnsi="Times New Roman"/>
          <w:b/>
          <w:i/>
          <w:sz w:val="28"/>
          <w:szCs w:val="28"/>
        </w:rPr>
        <w:t>Ответственность за коррупционные преступления в сфере бизнеса.</w:t>
      </w:r>
    </w:p>
    <w:p w:rsidR="00A16BE6" w:rsidRDefault="00A16BE6" w:rsidP="00A16BE6">
      <w:pPr>
        <w:tabs>
          <w:tab w:val="left" w:pos="1395"/>
        </w:tabs>
        <w:spacing w:after="0" w:line="240" w:lineRule="auto"/>
        <w:ind w:firstLine="709"/>
        <w:jc w:val="both"/>
        <w:rPr>
          <w:rFonts w:ascii="Times New Roman" w:hAnsi="Times New Roman"/>
          <w:sz w:val="28"/>
          <w:szCs w:val="28"/>
        </w:rPr>
      </w:pPr>
    </w:p>
    <w:p w:rsidR="00A16BE6" w:rsidRDefault="00A16BE6" w:rsidP="00A16BE6">
      <w:pPr>
        <w:tabs>
          <w:tab w:val="left" w:pos="139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w:t>
      </w:r>
      <w:proofErr w:type="spellStart"/>
      <w:r>
        <w:rPr>
          <w:rFonts w:ascii="Times New Roman" w:hAnsi="Times New Roman"/>
          <w:sz w:val="28"/>
          <w:szCs w:val="28"/>
        </w:rPr>
        <w:t>КоАП</w:t>
      </w:r>
      <w:proofErr w:type="spellEnd"/>
      <w:r>
        <w:rPr>
          <w:rFonts w:ascii="Times New Roman" w:hAnsi="Times New Roman"/>
          <w:sz w:val="28"/>
          <w:szCs w:val="28"/>
        </w:rPr>
        <w:t xml:space="preserve"> РФ). </w:t>
      </w:r>
      <w:proofErr w:type="gramStart"/>
      <w:r>
        <w:rPr>
          <w:rFonts w:ascii="Times New Roman" w:hAnsi="Times New Roman"/>
          <w:sz w:val="28"/>
          <w:szCs w:val="28"/>
        </w:rPr>
        <w:t>Данное деяние (в зависимости от суммы вознаграждения) влечет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w:t>
      </w:r>
      <w:proofErr w:type="gramEnd"/>
      <w:r>
        <w:rPr>
          <w:rFonts w:ascii="Times New Roman" w:hAnsi="Times New Roman"/>
          <w:sz w:val="28"/>
          <w:szCs w:val="28"/>
        </w:rPr>
        <w:t xml:space="preserve"> имущественного характера, иных имущественных прав.</w:t>
      </w:r>
    </w:p>
    <w:p w:rsidR="00A16BE6" w:rsidRDefault="00A16BE6" w:rsidP="00A16BE6">
      <w:pPr>
        <w:tabs>
          <w:tab w:val="left" w:pos="139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обеспечения исполнения постановления о назначении наказания за совершение правонарушения, предусмотренного статьей 19.28КоАП РФ, применяется арест имущества юридического лица, в отношении которого ведется производство по делу о таком правонарушении (ст. 27.20 </w:t>
      </w:r>
      <w:proofErr w:type="spellStart"/>
      <w:r>
        <w:rPr>
          <w:rFonts w:ascii="Times New Roman" w:hAnsi="Times New Roman"/>
          <w:sz w:val="28"/>
          <w:szCs w:val="28"/>
        </w:rPr>
        <w:t>КоАП</w:t>
      </w:r>
      <w:proofErr w:type="spellEnd"/>
      <w:r>
        <w:rPr>
          <w:rFonts w:ascii="Times New Roman" w:hAnsi="Times New Roman"/>
          <w:sz w:val="28"/>
          <w:szCs w:val="28"/>
        </w:rPr>
        <w:t xml:space="preserve"> РФ). Кроме того, юридическое лицо, привлеченное к административной ответственности по статье 19.28 </w:t>
      </w:r>
      <w:proofErr w:type="spellStart"/>
      <w:r>
        <w:rPr>
          <w:rFonts w:ascii="Times New Roman" w:hAnsi="Times New Roman"/>
          <w:sz w:val="28"/>
          <w:szCs w:val="28"/>
        </w:rPr>
        <w:t>КоАП</w:t>
      </w:r>
      <w:proofErr w:type="spellEnd"/>
      <w:r>
        <w:rPr>
          <w:rFonts w:ascii="Times New Roman" w:hAnsi="Times New Roman"/>
          <w:sz w:val="28"/>
          <w:szCs w:val="28"/>
        </w:rPr>
        <w:t xml:space="preserve"> РФ, в течение двух лет не вправе участвовать в закупках (п. 7.1 ч. 1 ст. 31 Федерального закона N 44-ФЗ «О контрактной системе в сфере закупок товаров, работ, услуг для обеспечения государственных и муниципальных нужд»). За совершение коррупционных преступлений государством установлены суровые меры ответственности в виде крупных штрафов и лишения свободы на длительный срок.</w:t>
      </w:r>
    </w:p>
    <w:p w:rsidR="00A16BE6" w:rsidRDefault="00A16BE6" w:rsidP="00A16BE6">
      <w:pPr>
        <w:tabs>
          <w:tab w:val="left" w:pos="1395"/>
        </w:tabs>
        <w:spacing w:after="0" w:line="240" w:lineRule="auto"/>
        <w:ind w:firstLine="709"/>
        <w:jc w:val="both"/>
        <w:rPr>
          <w:rFonts w:ascii="Times New Roman" w:hAnsi="Times New Roman"/>
          <w:sz w:val="28"/>
          <w:szCs w:val="28"/>
        </w:rPr>
      </w:pPr>
      <w:r>
        <w:rPr>
          <w:rFonts w:ascii="Times New Roman" w:hAnsi="Times New Roman"/>
          <w:b/>
          <w:i/>
          <w:sz w:val="28"/>
          <w:szCs w:val="28"/>
        </w:rPr>
        <w:t>Помните, что лицо, давшее взятку, освобождается от уголовной ответственности,</w:t>
      </w:r>
      <w:r>
        <w:rPr>
          <w:rFonts w:ascii="Times New Roman" w:hAnsi="Times New Roman"/>
          <w:sz w:val="28"/>
          <w:szCs w:val="28"/>
        </w:rPr>
        <w:t xml:space="preserve">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Следует знать, что </w:t>
      </w:r>
      <w:r>
        <w:rPr>
          <w:rFonts w:ascii="Times New Roman" w:hAnsi="Times New Roman"/>
          <w:b/>
          <w:i/>
          <w:sz w:val="28"/>
          <w:szCs w:val="28"/>
          <w:lang w:eastAsia="ru-RU"/>
        </w:rPr>
        <w:t>юридическое лицо освобождается от административной ответственности за правонарушение, предусмотренное настоящей статьей,</w:t>
      </w:r>
      <w:r>
        <w:rPr>
          <w:rFonts w:ascii="Times New Roman" w:hAnsi="Times New Roman"/>
          <w:sz w:val="28"/>
          <w:szCs w:val="28"/>
          <w:lang w:eastAsia="ru-RU"/>
        </w:rPr>
        <w:t xml:space="preserve">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(примечание 5 статьи 19.28 </w:t>
      </w:r>
      <w:proofErr w:type="spellStart"/>
      <w:r>
        <w:rPr>
          <w:rFonts w:ascii="Times New Roman" w:hAnsi="Times New Roman"/>
          <w:sz w:val="28"/>
          <w:szCs w:val="28"/>
          <w:lang w:eastAsia="ru-RU"/>
        </w:rPr>
        <w:t>КоАП</w:t>
      </w:r>
      <w:proofErr w:type="spellEnd"/>
      <w:r>
        <w:rPr>
          <w:rFonts w:ascii="Times New Roman" w:hAnsi="Times New Roman"/>
          <w:sz w:val="28"/>
          <w:szCs w:val="28"/>
          <w:lang w:eastAsia="ru-RU"/>
        </w:rPr>
        <w:t xml:space="preserve"> РФ). </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Необходимо помнить, давая взятку должностному лицу, независимо от ее размера, Вы не только способствуете распространению коррупции в органах государственной власти, но и совершаете уголовно-наказуемое деяние. Посредники, способствовавшие совершению взяткодателем или </w:t>
      </w:r>
      <w:r>
        <w:rPr>
          <w:rFonts w:ascii="Times New Roman" w:hAnsi="Times New Roman"/>
          <w:sz w:val="28"/>
          <w:szCs w:val="28"/>
          <w:lang w:eastAsia="ru-RU"/>
        </w:rPr>
        <w:lastRenderedPageBreak/>
        <w:t xml:space="preserve">взяткополучателем противоправных действий, в соответствии с Законом также подлежат уголовной ответственности. </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Важно знать, что предметом взятки являются не только денежные средства, но и иное имущество, а также оказание услуг имущественного характера (выполнение безвозмездных либо по заниженной стоимости ремонтных, строительных работ, оплата туристических путевок, развлечений и других расходов), предоставление имущественных прав (уступка права требования).</w:t>
      </w:r>
    </w:p>
    <w:p w:rsidR="00A16BE6" w:rsidRDefault="00A16BE6" w:rsidP="00A16BE6">
      <w:pPr>
        <w:spacing w:after="0" w:line="240" w:lineRule="auto"/>
        <w:ind w:firstLine="709"/>
        <w:jc w:val="both"/>
        <w:rPr>
          <w:rFonts w:ascii="Times New Roman" w:hAnsi="Times New Roman"/>
          <w:sz w:val="28"/>
          <w:szCs w:val="28"/>
          <w:lang w:eastAsia="ru-RU"/>
        </w:rPr>
      </w:pPr>
      <w:proofErr w:type="gramStart"/>
      <w:r>
        <w:rPr>
          <w:rFonts w:ascii="Times New Roman" w:hAnsi="Times New Roman"/>
          <w:b/>
          <w:sz w:val="28"/>
          <w:szCs w:val="28"/>
          <w:lang w:eastAsia="ru-RU"/>
        </w:rPr>
        <w:t>Дача взятки (статья 291 УК РФ)</w:t>
      </w:r>
      <w:r>
        <w:rPr>
          <w:rFonts w:ascii="Times New Roman" w:hAnsi="Times New Roman"/>
          <w:sz w:val="28"/>
          <w:szCs w:val="28"/>
          <w:lang w:eastAsia="ru-RU"/>
        </w:rPr>
        <w:t xml:space="preserve"> наказывается (в зависимости от тяжести совершенного деяния) штрафом в размере до четырех миллионов рублей, или в размере заработной платы или иного дохода осужденного за период до четырех лет, или в размере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w:t>
      </w:r>
      <w:proofErr w:type="gramEnd"/>
      <w:r>
        <w:rPr>
          <w:rFonts w:ascii="Times New Roman" w:hAnsi="Times New Roman"/>
          <w:sz w:val="28"/>
          <w:szCs w:val="28"/>
          <w:lang w:eastAsia="ru-RU"/>
        </w:rPr>
        <w:t xml:space="preserve"> свободы </w:t>
      </w:r>
      <w:proofErr w:type="gramStart"/>
      <w:r>
        <w:rPr>
          <w:rFonts w:ascii="Times New Roman" w:hAnsi="Times New Roman"/>
          <w:sz w:val="28"/>
          <w:szCs w:val="28"/>
          <w:lang w:eastAsia="ru-RU"/>
        </w:rPr>
        <w:t>на срок до пятнадцати лет со штрафом в размере до семидесятикратной суммы</w:t>
      </w:r>
      <w:proofErr w:type="gramEnd"/>
      <w:r>
        <w:rPr>
          <w:rFonts w:ascii="Times New Roman" w:hAnsi="Times New Roman"/>
          <w:sz w:val="28"/>
          <w:szCs w:val="28"/>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A16BE6" w:rsidRDefault="00A16BE6" w:rsidP="00A16BE6">
      <w:pPr>
        <w:spacing w:after="0" w:line="240" w:lineRule="auto"/>
        <w:ind w:firstLine="709"/>
        <w:jc w:val="both"/>
        <w:rPr>
          <w:rFonts w:ascii="Times New Roman" w:hAnsi="Times New Roman"/>
          <w:sz w:val="28"/>
          <w:szCs w:val="28"/>
          <w:lang w:eastAsia="ru-RU"/>
        </w:rPr>
      </w:pPr>
      <w:proofErr w:type="gramStart"/>
      <w:r>
        <w:rPr>
          <w:rFonts w:ascii="Times New Roman" w:hAnsi="Times New Roman"/>
          <w:b/>
          <w:sz w:val="28"/>
          <w:szCs w:val="28"/>
          <w:lang w:eastAsia="ru-RU"/>
        </w:rPr>
        <w:t>Посредничество во взяточничестве (статья 291.1УК РФ)</w:t>
      </w:r>
      <w:r>
        <w:rPr>
          <w:rFonts w:ascii="Times New Roman" w:hAnsi="Times New Roman"/>
          <w:sz w:val="28"/>
          <w:szCs w:val="28"/>
          <w:lang w:eastAsia="ru-RU"/>
        </w:rPr>
        <w:t xml:space="preserve"> наказывается (в зависимости от тяжести совершенного деяния)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roofErr w:type="gramEnd"/>
      <w:r>
        <w:rPr>
          <w:rFonts w:ascii="Times New Roman" w:hAnsi="Times New Roman"/>
          <w:sz w:val="28"/>
          <w:szCs w:val="28"/>
          <w:lang w:eastAsia="ru-RU"/>
        </w:rPr>
        <w:t xml:space="preserve"> либо лишением свободы </w:t>
      </w:r>
      <w:proofErr w:type="gramStart"/>
      <w:r>
        <w:rPr>
          <w:rFonts w:ascii="Times New Roman" w:hAnsi="Times New Roman"/>
          <w:sz w:val="28"/>
          <w:szCs w:val="28"/>
          <w:lang w:eastAsia="ru-RU"/>
        </w:rPr>
        <w:t>на срок до семи лет со штрафом в размере до тридцатикратной суммы</w:t>
      </w:r>
      <w:proofErr w:type="gramEnd"/>
      <w:r>
        <w:rPr>
          <w:rFonts w:ascii="Times New Roman" w:hAnsi="Times New Roman"/>
          <w:sz w:val="28"/>
          <w:szCs w:val="28"/>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BE6" w:rsidRDefault="00A16BE6" w:rsidP="00A16BE6">
      <w:pPr>
        <w:spacing w:after="0" w:line="240" w:lineRule="auto"/>
        <w:ind w:firstLine="709"/>
        <w:jc w:val="both"/>
        <w:rPr>
          <w:rFonts w:ascii="Times New Roman" w:hAnsi="Times New Roman"/>
          <w:sz w:val="28"/>
          <w:szCs w:val="28"/>
          <w:lang w:eastAsia="ru-RU"/>
        </w:rPr>
      </w:pPr>
      <w:proofErr w:type="gramStart"/>
      <w:r>
        <w:rPr>
          <w:rFonts w:ascii="Times New Roman" w:hAnsi="Times New Roman"/>
          <w:b/>
          <w:sz w:val="28"/>
          <w:szCs w:val="28"/>
          <w:lang w:eastAsia="ru-RU"/>
        </w:rPr>
        <w:t>Коммерческий подкуп (статья 204 УК РФ)</w:t>
      </w:r>
      <w:r>
        <w:rPr>
          <w:rFonts w:ascii="Times New Roman" w:hAnsi="Times New Roman"/>
          <w:sz w:val="28"/>
          <w:szCs w:val="28"/>
          <w:lang w:eastAsia="ru-RU"/>
        </w:rPr>
        <w:t xml:space="preserve"> 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w:t>
      </w:r>
      <w:proofErr w:type="gramEnd"/>
      <w:r>
        <w:rPr>
          <w:rFonts w:ascii="Times New Roman" w:hAnsi="Times New Roman"/>
          <w:sz w:val="28"/>
          <w:szCs w:val="28"/>
          <w:lang w:eastAsia="ru-RU"/>
        </w:rPr>
        <w:t xml:space="preserve"> свободы </w:t>
      </w:r>
      <w:proofErr w:type="gramStart"/>
      <w:r>
        <w:rPr>
          <w:rFonts w:ascii="Times New Roman" w:hAnsi="Times New Roman"/>
          <w:sz w:val="28"/>
          <w:szCs w:val="28"/>
          <w:lang w:eastAsia="ru-RU"/>
        </w:rPr>
        <w:t>на срок от семи до двенадцати лет со штрафом в размере</w:t>
      </w:r>
      <w:proofErr w:type="gramEnd"/>
      <w:r>
        <w:rPr>
          <w:rFonts w:ascii="Times New Roman" w:hAnsi="Times New Roman"/>
          <w:sz w:val="28"/>
          <w:szCs w:val="28"/>
          <w:lang w:eastAsia="ru-RU"/>
        </w:rPr>
        <w:t xml:space="preserve">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16BE6" w:rsidRDefault="00A16BE6" w:rsidP="00A16BE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A16BE6" w:rsidRDefault="00A16BE6" w:rsidP="00A16BE6">
      <w:pPr>
        <w:tabs>
          <w:tab w:val="left" w:pos="1395"/>
        </w:tabs>
        <w:spacing w:after="0" w:line="240" w:lineRule="auto"/>
        <w:ind w:firstLine="709"/>
        <w:jc w:val="both"/>
        <w:rPr>
          <w:rFonts w:ascii="Times New Roman" w:hAnsi="Times New Roman"/>
          <w:b/>
          <w:sz w:val="28"/>
          <w:szCs w:val="28"/>
        </w:rPr>
      </w:pPr>
      <w:r>
        <w:rPr>
          <w:rFonts w:ascii="Times New Roman" w:hAnsi="Times New Roman"/>
          <w:b/>
          <w:sz w:val="28"/>
          <w:szCs w:val="28"/>
        </w:rPr>
        <w:t>СООБЩЕНИЯ О ФАКТАХ КОРРУПЦИИ</w:t>
      </w:r>
      <w:r>
        <w:rPr>
          <w:rFonts w:ascii="Times New Roman" w:hAnsi="Times New Roman"/>
          <w:sz w:val="28"/>
          <w:szCs w:val="28"/>
        </w:rPr>
        <w:t xml:space="preserve"> ПРИНИМАЮТСЯ по телефону доверия Прокуратуры Доволенского района – </w:t>
      </w:r>
      <w:r>
        <w:rPr>
          <w:rFonts w:ascii="Times New Roman" w:hAnsi="Times New Roman"/>
          <w:b/>
          <w:sz w:val="28"/>
          <w:szCs w:val="28"/>
        </w:rPr>
        <w:t>8(383-54) 21-023.</w:t>
      </w:r>
    </w:p>
    <w:p w:rsidR="00A16BE6" w:rsidRDefault="00A16BE6" w:rsidP="00A16BE6">
      <w:pPr>
        <w:spacing w:after="0" w:line="240" w:lineRule="auto"/>
        <w:ind w:firstLine="709"/>
        <w:jc w:val="both"/>
        <w:rPr>
          <w:rFonts w:ascii="Times New Roman" w:hAnsi="Times New Roman"/>
          <w:sz w:val="28"/>
          <w:szCs w:val="28"/>
        </w:rPr>
      </w:pPr>
    </w:p>
    <w:p w:rsidR="00A16BE6" w:rsidRDefault="00A16BE6" w:rsidP="00A16BE6">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Прокурор Доволенского района </w:t>
      </w:r>
      <w:proofErr w:type="spellStart"/>
      <w:r>
        <w:rPr>
          <w:rFonts w:ascii="Times New Roman" w:hAnsi="Times New Roman"/>
          <w:sz w:val="28"/>
          <w:szCs w:val="28"/>
        </w:rPr>
        <w:t>Череватов</w:t>
      </w:r>
      <w:proofErr w:type="spellEnd"/>
      <w:r>
        <w:rPr>
          <w:rFonts w:ascii="Times New Roman" w:hAnsi="Times New Roman"/>
          <w:sz w:val="28"/>
          <w:szCs w:val="28"/>
        </w:rPr>
        <w:t xml:space="preserve"> В.В.</w:t>
      </w:r>
    </w:p>
    <w:p w:rsidR="00A16BE6" w:rsidRDefault="00A16BE6" w:rsidP="00A16BE6">
      <w:pPr>
        <w:spacing w:after="0" w:line="240" w:lineRule="auto"/>
        <w:ind w:firstLine="709"/>
        <w:jc w:val="both"/>
        <w:rPr>
          <w:rFonts w:ascii="Times New Roman" w:hAnsi="Times New Roman"/>
          <w:sz w:val="28"/>
          <w:szCs w:val="28"/>
        </w:rPr>
      </w:pPr>
    </w:p>
    <w:p w:rsidR="00A16BE6" w:rsidRDefault="00A16BE6" w:rsidP="00A16BE6">
      <w:pPr>
        <w:spacing w:before="100" w:beforeAutospacing="1" w:after="100" w:afterAutospacing="1" w:line="240" w:lineRule="auto"/>
        <w:ind w:firstLine="709"/>
        <w:jc w:val="both"/>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Банки обязали уведомлять клиентов о блокировке платежных карт и электронных кошельков.</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27.12.2019 № 490-ФЗ внесены изменения в статью 9 Федерального закона от 27.06.2011 № 161-ФЗ «О национальной платежной системе».</w:t>
      </w:r>
      <w:r>
        <w:rPr>
          <w:rFonts w:ascii="Times New Roman" w:hAnsi="Times New Roman"/>
          <w:sz w:val="28"/>
          <w:szCs w:val="28"/>
          <w:lang w:eastAsia="ru-RU"/>
        </w:rPr>
        <w:br/>
      </w:r>
      <w:r>
        <w:rPr>
          <w:rFonts w:ascii="Times New Roman" w:hAnsi="Times New Roman"/>
          <w:sz w:val="28"/>
          <w:szCs w:val="28"/>
          <w:lang w:eastAsia="ru-RU"/>
        </w:rPr>
        <w:br/>
        <w:t>Она дополнена частью 9.2, которая предусматривает, что в случае приостановления или прекращения использования клиентом электронного средства платежа в установленных случаях, оператор по переводу денежных средств обязан в этот же день предоставить клиенту информацию с указанием причины такого приостановления или прекращения.</w:t>
      </w:r>
      <w:r>
        <w:rPr>
          <w:rFonts w:ascii="Times New Roman" w:hAnsi="Times New Roman"/>
          <w:sz w:val="28"/>
          <w:szCs w:val="28"/>
          <w:lang w:eastAsia="ru-RU"/>
        </w:rPr>
        <w:br/>
      </w:r>
      <w:r>
        <w:rPr>
          <w:rFonts w:ascii="Times New Roman" w:hAnsi="Times New Roman"/>
          <w:sz w:val="28"/>
          <w:szCs w:val="28"/>
          <w:lang w:eastAsia="ru-RU"/>
        </w:rPr>
        <w:br/>
        <w:t xml:space="preserve">Таким образом, банк (иная кредитная организация) в случае отказа в предоставлении клиенту услуги по переводу электронных денежных средств и о блокировке его платежной карты (электронного кошелька, </w:t>
      </w:r>
      <w:proofErr w:type="spellStart"/>
      <w:r>
        <w:rPr>
          <w:rFonts w:ascii="Times New Roman" w:hAnsi="Times New Roman"/>
          <w:sz w:val="28"/>
          <w:szCs w:val="28"/>
          <w:lang w:eastAsia="ru-RU"/>
        </w:rPr>
        <w:t>интернет-банкинга</w:t>
      </w:r>
      <w:proofErr w:type="spellEnd"/>
      <w:r>
        <w:rPr>
          <w:rFonts w:ascii="Times New Roman" w:hAnsi="Times New Roman"/>
          <w:sz w:val="28"/>
          <w:szCs w:val="28"/>
          <w:lang w:eastAsia="ru-RU"/>
        </w:rPr>
        <w:t>) обязаны в этот же день уведомить об этом клиента с обязательным указанием причин отказа в предоставлении услуг и блокировки.</w:t>
      </w: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Помощник прокурора Берия Г.В.</w:t>
      </w: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ind w:firstLine="720"/>
        <w:jc w:val="both"/>
        <w:rPr>
          <w:rFonts w:ascii="Times New Roman" w:hAnsi="Times New Roman"/>
          <w:sz w:val="28"/>
          <w:szCs w:val="28"/>
          <w:lang w:eastAsia="ru-RU"/>
        </w:rPr>
      </w:pPr>
    </w:p>
    <w:p w:rsidR="00A16BE6" w:rsidRDefault="00A16BE6" w:rsidP="00A16BE6">
      <w:pPr>
        <w:spacing w:after="0" w:line="240" w:lineRule="auto"/>
        <w:jc w:val="both"/>
        <w:rPr>
          <w:rFonts w:ascii="Times New Roman" w:hAnsi="Times New Roman"/>
          <w:sz w:val="28"/>
          <w:szCs w:val="28"/>
          <w:lang w:eastAsia="ru-RU"/>
        </w:rPr>
      </w:pPr>
    </w:p>
    <w:p w:rsidR="00A16BE6" w:rsidRDefault="00A16BE6" w:rsidP="00A16BE6">
      <w:pPr>
        <w:spacing w:after="0" w:line="240" w:lineRule="auto"/>
        <w:ind w:firstLine="709"/>
        <w:jc w:val="both"/>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Изменен порядок предоставления единовременных выплат, назначаемых в связи с участием в мероприятиях по борьбе с терроризмом.</w:t>
      </w:r>
    </w:p>
    <w:p w:rsidR="00A16BE6" w:rsidRDefault="00A16BE6" w:rsidP="00A16BE6">
      <w:pPr>
        <w:spacing w:after="0" w:line="240" w:lineRule="auto"/>
        <w:ind w:firstLine="709"/>
        <w:jc w:val="both"/>
        <w:outlineLvl w:val="0"/>
        <w:rPr>
          <w:rFonts w:ascii="Times New Roman" w:hAnsi="Times New Roman"/>
          <w:b/>
          <w:bCs/>
          <w:kern w:val="36"/>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Постановлением Конституционного Суда Российской Федерации от 29.03.2019 № 16-П «По делу о проверке конституционности части 6 статьи 21 Федерального закона «О противодействии терроризму» и части 15 статьи 3 Федерального закона «О денежном довольствии военнослужащих и предоставлении им отдельных выплат» в связи с жалобой гражданина Е.А. </w:t>
      </w:r>
      <w:proofErr w:type="spellStart"/>
      <w:r>
        <w:rPr>
          <w:rFonts w:ascii="Times New Roman" w:hAnsi="Times New Roman"/>
          <w:sz w:val="28"/>
          <w:szCs w:val="28"/>
          <w:lang w:eastAsia="ru-RU"/>
        </w:rPr>
        <w:t>Понкратова</w:t>
      </w:r>
      <w:proofErr w:type="spellEnd"/>
      <w:r>
        <w:rPr>
          <w:rFonts w:ascii="Times New Roman" w:hAnsi="Times New Roman"/>
          <w:sz w:val="28"/>
          <w:szCs w:val="28"/>
          <w:lang w:eastAsia="ru-RU"/>
        </w:rPr>
        <w:t>» в частности часть 6 статьи 21 Федерального закона от 06.03.2006 № 35-ФЗ «О противодействии терроризму</w:t>
      </w:r>
      <w:proofErr w:type="gramEnd"/>
      <w:r>
        <w:rPr>
          <w:rFonts w:ascii="Times New Roman" w:hAnsi="Times New Roman"/>
          <w:sz w:val="28"/>
          <w:szCs w:val="28"/>
          <w:lang w:eastAsia="ru-RU"/>
        </w:rPr>
        <w:t xml:space="preserve">» (далее – Закон) </w:t>
      </w:r>
      <w:proofErr w:type="gramStart"/>
      <w:r>
        <w:rPr>
          <w:rFonts w:ascii="Times New Roman" w:hAnsi="Times New Roman"/>
          <w:sz w:val="28"/>
          <w:szCs w:val="28"/>
          <w:lang w:eastAsia="ru-RU"/>
        </w:rPr>
        <w:t>признана</w:t>
      </w:r>
      <w:proofErr w:type="gramEnd"/>
      <w:r>
        <w:rPr>
          <w:rFonts w:ascii="Times New Roman" w:hAnsi="Times New Roman"/>
          <w:sz w:val="28"/>
          <w:szCs w:val="28"/>
          <w:lang w:eastAsia="ru-RU"/>
        </w:rPr>
        <w:t xml:space="preserve"> неконституционной.</w:t>
      </w:r>
      <w:r>
        <w:rPr>
          <w:rFonts w:ascii="Times New Roman" w:hAnsi="Times New Roman"/>
          <w:sz w:val="28"/>
          <w:szCs w:val="28"/>
          <w:lang w:eastAsia="ru-RU"/>
        </w:rPr>
        <w:br/>
      </w:r>
      <w:r>
        <w:rPr>
          <w:rFonts w:ascii="Times New Roman" w:hAnsi="Times New Roman"/>
          <w:sz w:val="28"/>
          <w:szCs w:val="28"/>
          <w:lang w:eastAsia="ru-RU"/>
        </w:rPr>
        <w:br/>
        <w:t xml:space="preserve">Во исполнение указанного постановления Конституционного суда </w:t>
      </w:r>
      <w:r>
        <w:rPr>
          <w:rFonts w:ascii="Times New Roman" w:hAnsi="Times New Roman"/>
          <w:sz w:val="28"/>
          <w:szCs w:val="28"/>
          <w:lang w:eastAsia="ru-RU"/>
        </w:rPr>
        <w:lastRenderedPageBreak/>
        <w:t>Российской Федерации Федеральным законом от 18.03.2020 № 54-ФЗ внесены изменения в часть 6 статьи 21 Закона.</w:t>
      </w:r>
      <w:r>
        <w:rPr>
          <w:rFonts w:ascii="Times New Roman" w:hAnsi="Times New Roman"/>
          <w:sz w:val="28"/>
          <w:szCs w:val="28"/>
          <w:lang w:eastAsia="ru-RU"/>
        </w:rPr>
        <w:br/>
      </w:r>
      <w:r>
        <w:rPr>
          <w:rFonts w:ascii="Times New Roman" w:hAnsi="Times New Roman"/>
          <w:sz w:val="28"/>
          <w:szCs w:val="28"/>
          <w:lang w:eastAsia="ru-RU"/>
        </w:rPr>
        <w:br/>
      </w:r>
      <w:proofErr w:type="gramStart"/>
      <w:r>
        <w:rPr>
          <w:rFonts w:ascii="Times New Roman" w:hAnsi="Times New Roman"/>
          <w:sz w:val="28"/>
          <w:szCs w:val="28"/>
          <w:lang w:eastAsia="ru-RU"/>
        </w:rPr>
        <w:t>В соответствии с внесенными изменениями лицам, участвующим в борьбе с терроризмом, а также членам семьи погибшего лица, принимавшего участие в осуществлении мероприятий по борьбе с терроризмом, и лицам, находившимся на его иждивении, вне зависимости от предоставления единовременных пособий и компенсаций, установленных законодательством Российской Федерации, выплачиваются единовременные пособия, предусмотренные частями 2 - 4 статьи 21 Закона (в случае гибели лица, принимавшего участие</w:t>
      </w:r>
      <w:proofErr w:type="gramEnd"/>
      <w:r>
        <w:rPr>
          <w:rFonts w:ascii="Times New Roman" w:hAnsi="Times New Roman"/>
          <w:sz w:val="28"/>
          <w:szCs w:val="28"/>
          <w:lang w:eastAsia="ru-RU"/>
        </w:rPr>
        <w:t xml:space="preserve"> в осуществлении мероприятия по борьбе с терроризмом;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или ранение, не повлекшее за собой наступления инвалидности).</w:t>
      </w: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Помощник прокурор Тимошенко Т.Е.</w:t>
      </w: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b/>
          <w:i/>
          <w:sz w:val="28"/>
          <w:szCs w:val="28"/>
        </w:rPr>
      </w:pPr>
      <w:proofErr w:type="spellStart"/>
      <w:r>
        <w:rPr>
          <w:rFonts w:ascii="Times New Roman" w:hAnsi="Times New Roman"/>
          <w:b/>
          <w:i/>
          <w:sz w:val="28"/>
          <w:szCs w:val="28"/>
        </w:rPr>
        <w:t>Микрофинансовые</w:t>
      </w:r>
      <w:proofErr w:type="spellEnd"/>
      <w:r>
        <w:rPr>
          <w:rFonts w:ascii="Times New Roman" w:hAnsi="Times New Roman"/>
          <w:b/>
          <w:i/>
          <w:sz w:val="28"/>
          <w:szCs w:val="28"/>
        </w:rPr>
        <w:t xml:space="preserve"> организации или как не попасть в руки мошенников!</w:t>
      </w:r>
    </w:p>
    <w:p w:rsidR="00A16BE6" w:rsidRDefault="00A16BE6" w:rsidP="00A16BE6">
      <w:pPr>
        <w:spacing w:after="0" w:line="240" w:lineRule="auto"/>
        <w:ind w:firstLine="709"/>
        <w:jc w:val="both"/>
        <w:rPr>
          <w:rFonts w:ascii="Times New Roman" w:hAnsi="Times New Roman"/>
          <w:sz w:val="28"/>
          <w:szCs w:val="28"/>
        </w:rPr>
      </w:pP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Федеральным законом от 02.07.2010 N 151-ФЗ «О </w:t>
      </w:r>
      <w:proofErr w:type="spellStart"/>
      <w:r>
        <w:rPr>
          <w:rFonts w:ascii="Times New Roman" w:hAnsi="Times New Roman"/>
          <w:sz w:val="28"/>
          <w:szCs w:val="28"/>
          <w:lang w:eastAsia="ru-RU"/>
        </w:rPr>
        <w:t>микрофинансовой</w:t>
      </w:r>
      <w:proofErr w:type="spellEnd"/>
      <w:r>
        <w:rPr>
          <w:rFonts w:ascii="Times New Roman" w:hAnsi="Times New Roman"/>
          <w:sz w:val="28"/>
          <w:szCs w:val="28"/>
          <w:lang w:eastAsia="ru-RU"/>
        </w:rPr>
        <w:t xml:space="preserve"> деятельности и </w:t>
      </w:r>
      <w:proofErr w:type="spellStart"/>
      <w:r>
        <w:rPr>
          <w:rFonts w:ascii="Times New Roman" w:hAnsi="Times New Roman"/>
          <w:sz w:val="28"/>
          <w:szCs w:val="28"/>
          <w:lang w:eastAsia="ru-RU"/>
        </w:rPr>
        <w:t>микрофинансовых</w:t>
      </w:r>
      <w:proofErr w:type="spellEnd"/>
      <w:r>
        <w:rPr>
          <w:rFonts w:ascii="Times New Roman" w:hAnsi="Times New Roman"/>
          <w:sz w:val="28"/>
          <w:szCs w:val="28"/>
          <w:lang w:eastAsia="ru-RU"/>
        </w:rPr>
        <w:t xml:space="preserve"> организациях» </w:t>
      </w:r>
      <w:proofErr w:type="spellStart"/>
      <w:r>
        <w:rPr>
          <w:rFonts w:ascii="Times New Roman" w:hAnsi="Times New Roman"/>
          <w:sz w:val="28"/>
          <w:szCs w:val="28"/>
          <w:lang w:eastAsia="ru-RU"/>
        </w:rPr>
        <w:t>микрофинансовая</w:t>
      </w:r>
      <w:proofErr w:type="spellEnd"/>
      <w:r>
        <w:rPr>
          <w:rFonts w:ascii="Times New Roman" w:hAnsi="Times New Roman"/>
          <w:sz w:val="28"/>
          <w:szCs w:val="28"/>
          <w:lang w:eastAsia="ru-RU"/>
        </w:rPr>
        <w:t xml:space="preserve"> организация - юридическое лицо, зарегистрированное юридическое лицо, которое осуществляет </w:t>
      </w:r>
      <w:proofErr w:type="spellStart"/>
      <w:r>
        <w:rPr>
          <w:rFonts w:ascii="Times New Roman" w:hAnsi="Times New Roman"/>
          <w:sz w:val="28"/>
          <w:szCs w:val="28"/>
          <w:lang w:eastAsia="ru-RU"/>
        </w:rPr>
        <w:t>микрофинансовую</w:t>
      </w:r>
      <w:proofErr w:type="spellEnd"/>
      <w:r>
        <w:rPr>
          <w:rFonts w:ascii="Times New Roman" w:hAnsi="Times New Roman"/>
          <w:sz w:val="28"/>
          <w:szCs w:val="28"/>
          <w:lang w:eastAsia="ru-RU"/>
        </w:rPr>
        <w:t xml:space="preserve"> деятельность и </w:t>
      </w:r>
      <w:proofErr w:type="gramStart"/>
      <w:r>
        <w:rPr>
          <w:rFonts w:ascii="Times New Roman" w:hAnsi="Times New Roman"/>
          <w:sz w:val="28"/>
          <w:szCs w:val="28"/>
          <w:lang w:eastAsia="ru-RU"/>
        </w:rPr>
        <w:t>сведения</w:t>
      </w:r>
      <w:proofErr w:type="gramEnd"/>
      <w:r>
        <w:rPr>
          <w:rFonts w:ascii="Times New Roman" w:hAnsi="Times New Roman"/>
          <w:sz w:val="28"/>
          <w:szCs w:val="28"/>
          <w:lang w:eastAsia="ru-RU"/>
        </w:rPr>
        <w:t xml:space="preserve"> о котором внесены в государственный реестр </w:t>
      </w:r>
      <w:proofErr w:type="spellStart"/>
      <w:r>
        <w:rPr>
          <w:rFonts w:ascii="Times New Roman" w:hAnsi="Times New Roman"/>
          <w:sz w:val="28"/>
          <w:szCs w:val="28"/>
          <w:lang w:eastAsia="ru-RU"/>
        </w:rPr>
        <w:t>микрофинансовых</w:t>
      </w:r>
      <w:proofErr w:type="spellEnd"/>
      <w:r>
        <w:rPr>
          <w:rFonts w:ascii="Times New Roman" w:hAnsi="Times New Roman"/>
          <w:sz w:val="28"/>
          <w:szCs w:val="28"/>
          <w:lang w:eastAsia="ru-RU"/>
        </w:rPr>
        <w:t xml:space="preserve"> организаций в порядке, предусмотренном законом. </w:t>
      </w:r>
    </w:p>
    <w:p w:rsidR="00A16BE6" w:rsidRDefault="00A16BE6" w:rsidP="00A16BE6">
      <w:pPr>
        <w:spacing w:after="0" w:line="240" w:lineRule="auto"/>
        <w:ind w:firstLine="709"/>
        <w:jc w:val="both"/>
        <w:rPr>
          <w:rFonts w:ascii="Times New Roman" w:hAnsi="Times New Roman"/>
          <w:sz w:val="28"/>
          <w:szCs w:val="28"/>
          <w:lang w:eastAsia="ru-RU"/>
        </w:rPr>
      </w:pPr>
      <w:proofErr w:type="spellStart"/>
      <w:r>
        <w:rPr>
          <w:rFonts w:ascii="Times New Roman" w:hAnsi="Times New Roman"/>
          <w:sz w:val="28"/>
          <w:szCs w:val="28"/>
          <w:lang w:eastAsia="ru-RU"/>
        </w:rPr>
        <w:t>Микрофинансовые</w:t>
      </w:r>
      <w:proofErr w:type="spellEnd"/>
      <w:r>
        <w:rPr>
          <w:rFonts w:ascii="Times New Roman" w:hAnsi="Times New Roman"/>
          <w:sz w:val="28"/>
          <w:szCs w:val="28"/>
          <w:lang w:eastAsia="ru-RU"/>
        </w:rPr>
        <w:t xml:space="preserve"> организации могут осуществлять свою деятельность в виде </w:t>
      </w:r>
      <w:proofErr w:type="spellStart"/>
      <w:r>
        <w:rPr>
          <w:rFonts w:ascii="Times New Roman" w:hAnsi="Times New Roman"/>
          <w:sz w:val="28"/>
          <w:szCs w:val="28"/>
          <w:lang w:eastAsia="ru-RU"/>
        </w:rPr>
        <w:t>микрофинансовой</w:t>
      </w:r>
      <w:proofErr w:type="spellEnd"/>
      <w:r>
        <w:rPr>
          <w:rFonts w:ascii="Times New Roman" w:hAnsi="Times New Roman"/>
          <w:sz w:val="28"/>
          <w:szCs w:val="28"/>
          <w:lang w:eastAsia="ru-RU"/>
        </w:rPr>
        <w:t xml:space="preserve"> компании или </w:t>
      </w:r>
      <w:proofErr w:type="spellStart"/>
      <w:r>
        <w:rPr>
          <w:rFonts w:ascii="Times New Roman" w:hAnsi="Times New Roman"/>
          <w:sz w:val="28"/>
          <w:szCs w:val="28"/>
          <w:lang w:eastAsia="ru-RU"/>
        </w:rPr>
        <w:t>микрокредитной</w:t>
      </w:r>
      <w:proofErr w:type="spellEnd"/>
      <w:r>
        <w:rPr>
          <w:rFonts w:ascii="Times New Roman" w:hAnsi="Times New Roman"/>
          <w:sz w:val="28"/>
          <w:szCs w:val="28"/>
          <w:lang w:eastAsia="ru-RU"/>
        </w:rPr>
        <w:t xml:space="preserve"> компании. Под </w:t>
      </w:r>
      <w:proofErr w:type="spellStart"/>
      <w:r>
        <w:rPr>
          <w:rFonts w:ascii="Times New Roman" w:hAnsi="Times New Roman"/>
          <w:sz w:val="28"/>
          <w:szCs w:val="28"/>
          <w:lang w:eastAsia="ru-RU"/>
        </w:rPr>
        <w:t>микрозаймом</w:t>
      </w:r>
      <w:proofErr w:type="spellEnd"/>
      <w:r>
        <w:rPr>
          <w:rFonts w:ascii="Times New Roman" w:hAnsi="Times New Roman"/>
          <w:sz w:val="28"/>
          <w:szCs w:val="28"/>
          <w:lang w:eastAsia="ru-RU"/>
        </w:rPr>
        <w:t xml:space="preserve"> понимается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w:t>
      </w:r>
      <w:r>
        <w:rPr>
          <w:rFonts w:ascii="Times New Roman" w:hAnsi="Times New Roman"/>
          <w:sz w:val="28"/>
          <w:szCs w:val="28"/>
          <w:lang w:eastAsia="ru-RU"/>
        </w:rPr>
        <w:lastRenderedPageBreak/>
        <w:t xml:space="preserve">займодавцем по основному долгу, установленный законом. Договор </w:t>
      </w:r>
      <w:proofErr w:type="spellStart"/>
      <w:r>
        <w:rPr>
          <w:rFonts w:ascii="Times New Roman" w:hAnsi="Times New Roman"/>
          <w:sz w:val="28"/>
          <w:szCs w:val="28"/>
          <w:lang w:eastAsia="ru-RU"/>
        </w:rPr>
        <w:t>микрозайма</w:t>
      </w:r>
      <w:proofErr w:type="spellEnd"/>
      <w:r>
        <w:rPr>
          <w:rFonts w:ascii="Times New Roman" w:hAnsi="Times New Roman"/>
          <w:sz w:val="28"/>
          <w:szCs w:val="28"/>
          <w:lang w:eastAsia="ru-RU"/>
        </w:rPr>
        <w:t xml:space="preserve"> </w:t>
      </w:r>
      <w:proofErr w:type="gramStart"/>
      <w:r>
        <w:rPr>
          <w:rFonts w:ascii="Times New Roman" w:hAnsi="Times New Roman"/>
          <w:sz w:val="28"/>
          <w:szCs w:val="28"/>
          <w:lang w:eastAsia="ru-RU"/>
        </w:rPr>
        <w:t>-д</w:t>
      </w:r>
      <w:proofErr w:type="gramEnd"/>
      <w:r>
        <w:rPr>
          <w:rFonts w:ascii="Times New Roman" w:hAnsi="Times New Roman"/>
          <w:sz w:val="28"/>
          <w:szCs w:val="28"/>
          <w:lang w:eastAsia="ru-RU"/>
        </w:rPr>
        <w:t xml:space="preserve">оговор займа, сумма которого не превышает предельный размер обязательств заемщика перед займодавцем по основному долгу, установленный законом. </w:t>
      </w:r>
    </w:p>
    <w:p w:rsidR="00A16BE6" w:rsidRDefault="00A16BE6" w:rsidP="00A16BE6">
      <w:pPr>
        <w:spacing w:after="0" w:line="240" w:lineRule="auto"/>
        <w:ind w:firstLine="709"/>
        <w:jc w:val="both"/>
        <w:rPr>
          <w:rFonts w:ascii="Times New Roman" w:hAnsi="Times New Roman"/>
          <w:sz w:val="28"/>
          <w:szCs w:val="28"/>
          <w:lang w:eastAsia="ru-RU"/>
        </w:rPr>
      </w:pPr>
      <w:proofErr w:type="spellStart"/>
      <w:r>
        <w:rPr>
          <w:rFonts w:ascii="Times New Roman" w:hAnsi="Times New Roman"/>
          <w:sz w:val="28"/>
          <w:szCs w:val="28"/>
          <w:lang w:eastAsia="ru-RU"/>
        </w:rPr>
        <w:t>Микрозайм</w:t>
      </w:r>
      <w:proofErr w:type="spellEnd"/>
      <w:r>
        <w:rPr>
          <w:rFonts w:ascii="Times New Roman" w:hAnsi="Times New Roman"/>
          <w:sz w:val="28"/>
          <w:szCs w:val="28"/>
          <w:lang w:eastAsia="ru-RU"/>
        </w:rPr>
        <w:t xml:space="preserve"> отличается от кредитного договора, заключаемого с кредитной организацией, его предоставление не является банковской услугой и на него не распространяются нормы Федерального закона «О банках и банковской деятельности».</w:t>
      </w:r>
    </w:p>
    <w:p w:rsidR="00A16BE6" w:rsidRDefault="00A16BE6" w:rsidP="00A16BE6">
      <w:pPr>
        <w:spacing w:after="0" w:line="24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Как распознать мошенников?</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сегодняшнем разнообразии предложений по </w:t>
      </w:r>
      <w:proofErr w:type="spellStart"/>
      <w:proofErr w:type="gramStart"/>
      <w:r>
        <w:rPr>
          <w:rFonts w:ascii="Times New Roman" w:hAnsi="Times New Roman"/>
          <w:sz w:val="28"/>
          <w:szCs w:val="28"/>
          <w:lang w:eastAsia="ru-RU"/>
        </w:rPr>
        <w:t>экспресс-кредитам</w:t>
      </w:r>
      <w:proofErr w:type="spellEnd"/>
      <w:proofErr w:type="gramEnd"/>
      <w:r>
        <w:rPr>
          <w:rFonts w:ascii="Times New Roman" w:hAnsi="Times New Roman"/>
          <w:sz w:val="28"/>
          <w:szCs w:val="28"/>
          <w:lang w:eastAsia="ru-RU"/>
        </w:rPr>
        <w:t xml:space="preserve"> существует большая вероятность наткнуться на объявления от мошенников. Поэтому очень важно уметь отличать предложения </w:t>
      </w:r>
      <w:proofErr w:type="spellStart"/>
      <w:r>
        <w:rPr>
          <w:rFonts w:ascii="Times New Roman" w:hAnsi="Times New Roman"/>
          <w:sz w:val="28"/>
          <w:szCs w:val="28"/>
          <w:lang w:eastAsia="ru-RU"/>
        </w:rPr>
        <w:t>микрофинансовых</w:t>
      </w:r>
      <w:proofErr w:type="spellEnd"/>
      <w:r>
        <w:rPr>
          <w:rFonts w:ascii="Times New Roman" w:hAnsi="Times New Roman"/>
          <w:sz w:val="28"/>
          <w:szCs w:val="28"/>
          <w:lang w:eastAsia="ru-RU"/>
        </w:rPr>
        <w:t xml:space="preserve"> организаций, осуществляющих свою деятельность на официальном основании от предложений различных фиктивных </w:t>
      </w:r>
      <w:proofErr w:type="spellStart"/>
      <w:r>
        <w:rPr>
          <w:rFonts w:ascii="Times New Roman" w:hAnsi="Times New Roman"/>
          <w:sz w:val="28"/>
          <w:szCs w:val="28"/>
          <w:lang w:eastAsia="ru-RU"/>
        </w:rPr>
        <w:t>микрофинансовых</w:t>
      </w:r>
      <w:proofErr w:type="spellEnd"/>
      <w:r>
        <w:rPr>
          <w:rFonts w:ascii="Times New Roman" w:hAnsi="Times New Roman"/>
          <w:sz w:val="28"/>
          <w:szCs w:val="28"/>
          <w:lang w:eastAsia="ru-RU"/>
        </w:rPr>
        <w:t xml:space="preserve"> организаций. </w:t>
      </w:r>
    </w:p>
    <w:p w:rsidR="00A16BE6" w:rsidRDefault="00A16BE6" w:rsidP="00A16BE6">
      <w:pPr>
        <w:spacing w:after="0" w:line="24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Как это сделать?</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Прежде чем инвестировать денежные средства в </w:t>
      </w:r>
      <w:proofErr w:type="spellStart"/>
      <w:r>
        <w:rPr>
          <w:rFonts w:ascii="Times New Roman" w:hAnsi="Times New Roman"/>
          <w:sz w:val="28"/>
          <w:szCs w:val="28"/>
          <w:lang w:eastAsia="ru-RU"/>
        </w:rPr>
        <w:t>микрофинансовую</w:t>
      </w:r>
      <w:proofErr w:type="spellEnd"/>
      <w:r>
        <w:rPr>
          <w:rFonts w:ascii="Times New Roman" w:hAnsi="Times New Roman"/>
          <w:sz w:val="28"/>
          <w:szCs w:val="28"/>
          <w:lang w:eastAsia="ru-RU"/>
        </w:rPr>
        <w:t xml:space="preserve"> организацию трезво оцените все возможные риски и постарайтесь максимально обезопасить себя от неприятностей. Зайдите на сайт Банка России (Департамент доступа на финансовый рынок). Здесь расположен государственный реестр всех финансовых организаций, в том числе и </w:t>
      </w:r>
      <w:proofErr w:type="spellStart"/>
      <w:r>
        <w:rPr>
          <w:rFonts w:ascii="Times New Roman" w:hAnsi="Times New Roman"/>
          <w:sz w:val="28"/>
          <w:szCs w:val="28"/>
          <w:lang w:eastAsia="ru-RU"/>
        </w:rPr>
        <w:t>микрофинансовых</w:t>
      </w:r>
      <w:proofErr w:type="spellEnd"/>
      <w:r>
        <w:rPr>
          <w:rFonts w:ascii="Times New Roman" w:hAnsi="Times New Roman"/>
          <w:sz w:val="28"/>
          <w:szCs w:val="28"/>
          <w:lang w:eastAsia="ru-RU"/>
        </w:rPr>
        <w:t xml:space="preserve">. Убедитесь, занимается ли </w:t>
      </w:r>
      <w:proofErr w:type="spellStart"/>
      <w:r>
        <w:rPr>
          <w:rFonts w:ascii="Times New Roman" w:hAnsi="Times New Roman"/>
          <w:sz w:val="28"/>
          <w:szCs w:val="28"/>
          <w:lang w:eastAsia="ru-RU"/>
        </w:rPr>
        <w:t>микрофинансовая</w:t>
      </w:r>
      <w:proofErr w:type="spellEnd"/>
      <w:r>
        <w:rPr>
          <w:rFonts w:ascii="Times New Roman" w:hAnsi="Times New Roman"/>
          <w:sz w:val="28"/>
          <w:szCs w:val="28"/>
          <w:lang w:eastAsia="ru-RU"/>
        </w:rPr>
        <w:t xml:space="preserve"> организация выдачей </w:t>
      </w:r>
      <w:proofErr w:type="spellStart"/>
      <w:r>
        <w:rPr>
          <w:rFonts w:ascii="Times New Roman" w:hAnsi="Times New Roman"/>
          <w:sz w:val="28"/>
          <w:szCs w:val="28"/>
          <w:lang w:eastAsia="ru-RU"/>
        </w:rPr>
        <w:t>микрозаймов</w:t>
      </w:r>
      <w:proofErr w:type="spellEnd"/>
      <w:r>
        <w:rPr>
          <w:rFonts w:ascii="Times New Roman" w:hAnsi="Times New Roman"/>
          <w:sz w:val="28"/>
          <w:szCs w:val="28"/>
          <w:lang w:eastAsia="ru-RU"/>
        </w:rPr>
        <w:t xml:space="preserve"> либо только привлекает капиталы. Если только последнее – это должно Вас насторожить. </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Следует обратить внимание на наличие офиса, стационарного телефона, сайта </w:t>
      </w:r>
      <w:proofErr w:type="gramStart"/>
      <w:r>
        <w:rPr>
          <w:rFonts w:ascii="Times New Roman" w:hAnsi="Times New Roman"/>
          <w:sz w:val="28"/>
          <w:szCs w:val="28"/>
          <w:lang w:eastAsia="ru-RU"/>
        </w:rPr>
        <w:t>—э</w:t>
      </w:r>
      <w:proofErr w:type="gramEnd"/>
      <w:r>
        <w:rPr>
          <w:rFonts w:ascii="Times New Roman" w:hAnsi="Times New Roman"/>
          <w:sz w:val="28"/>
          <w:szCs w:val="28"/>
          <w:lang w:eastAsia="ru-RU"/>
        </w:rPr>
        <w:t xml:space="preserve">то признаки хоть какой-то основательности организации. Если все переговоры ведутся по мобильному телефону, а место встречи назначается где-то на улице или кафе, то это верные признаки, что бизнес организован незаконным способом. Один из видов услуг, предлагаемых такими организациями, </w:t>
      </w:r>
      <w:proofErr w:type="gramStart"/>
      <w:r>
        <w:rPr>
          <w:rFonts w:ascii="Times New Roman" w:hAnsi="Times New Roman"/>
          <w:sz w:val="28"/>
          <w:szCs w:val="28"/>
          <w:lang w:eastAsia="ru-RU"/>
        </w:rPr>
        <w:t>—э</w:t>
      </w:r>
      <w:proofErr w:type="gramEnd"/>
      <w:r>
        <w:rPr>
          <w:rFonts w:ascii="Times New Roman" w:hAnsi="Times New Roman"/>
          <w:sz w:val="28"/>
          <w:szCs w:val="28"/>
          <w:lang w:eastAsia="ru-RU"/>
        </w:rPr>
        <w:t>то помощь в оформлении кредита безработным или лицам, имеющим неофициальную зарплату.</w:t>
      </w:r>
    </w:p>
    <w:p w:rsidR="00A16BE6" w:rsidRDefault="00A16BE6" w:rsidP="00A16BE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эпицентре угрозы от рук злоумышленников, которые работают под прикрытием деятельности </w:t>
      </w:r>
      <w:proofErr w:type="spellStart"/>
      <w:r>
        <w:rPr>
          <w:rFonts w:ascii="Times New Roman" w:hAnsi="Times New Roman"/>
          <w:sz w:val="28"/>
          <w:szCs w:val="28"/>
        </w:rPr>
        <w:t>микрофинансовых</w:t>
      </w:r>
      <w:proofErr w:type="spellEnd"/>
      <w:r>
        <w:rPr>
          <w:rFonts w:ascii="Times New Roman" w:hAnsi="Times New Roman"/>
          <w:sz w:val="28"/>
          <w:szCs w:val="28"/>
        </w:rPr>
        <w:t xml:space="preserve"> организаций, в первую очередь, находятся пользователи Интернета, которые имеют среднее представление об услугах </w:t>
      </w:r>
      <w:proofErr w:type="spellStart"/>
      <w:r>
        <w:rPr>
          <w:rFonts w:ascii="Times New Roman" w:hAnsi="Times New Roman"/>
          <w:sz w:val="28"/>
          <w:szCs w:val="28"/>
        </w:rPr>
        <w:t>микрофинансирования</w:t>
      </w:r>
      <w:proofErr w:type="spellEnd"/>
      <w:r>
        <w:rPr>
          <w:rFonts w:ascii="Times New Roman" w:hAnsi="Times New Roman"/>
          <w:sz w:val="28"/>
          <w:szCs w:val="28"/>
        </w:rPr>
        <w:t>.</w:t>
      </w:r>
    </w:p>
    <w:p w:rsidR="00A16BE6" w:rsidRDefault="00A16BE6" w:rsidP="00A16BE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покупайтесь на уловки финансовых пирамид, которые предлагают свои услуги по перекрытию долгов перед банками, а также компаний, которые разворачивают в Интернете яркую PR –компанию, с целью привлечения своего клиента. Перед заключением договора о займе с </w:t>
      </w:r>
      <w:proofErr w:type="spellStart"/>
      <w:r>
        <w:rPr>
          <w:rFonts w:ascii="Times New Roman" w:hAnsi="Times New Roman"/>
          <w:sz w:val="28"/>
          <w:szCs w:val="28"/>
        </w:rPr>
        <w:t>микрофинансовой</w:t>
      </w:r>
      <w:proofErr w:type="spellEnd"/>
      <w:r>
        <w:rPr>
          <w:rFonts w:ascii="Times New Roman" w:hAnsi="Times New Roman"/>
          <w:sz w:val="28"/>
          <w:szCs w:val="28"/>
        </w:rPr>
        <w:t xml:space="preserve"> организацией нужно как следует изучить его. </w:t>
      </w:r>
    </w:p>
    <w:p w:rsidR="00A16BE6" w:rsidRDefault="00A16BE6" w:rsidP="00A16BE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Немаловажным аспектом во избежание встречи с мошенниками, является помимо обязательного присутствия компании в едином государственном реестре </w:t>
      </w:r>
      <w:proofErr w:type="spellStart"/>
      <w:r>
        <w:rPr>
          <w:rFonts w:ascii="Times New Roman" w:hAnsi="Times New Roman"/>
          <w:sz w:val="28"/>
          <w:szCs w:val="28"/>
        </w:rPr>
        <w:t>микрофинансовых</w:t>
      </w:r>
      <w:proofErr w:type="spellEnd"/>
      <w:r>
        <w:rPr>
          <w:rFonts w:ascii="Times New Roman" w:hAnsi="Times New Roman"/>
          <w:sz w:val="28"/>
          <w:szCs w:val="28"/>
        </w:rPr>
        <w:t xml:space="preserve"> организаций также отсутствие у них лицензии. </w:t>
      </w:r>
    </w:p>
    <w:p w:rsidR="00A16BE6" w:rsidRDefault="00A16BE6" w:rsidP="00A16BE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Мошенники, прикрываясь именем официально работающей </w:t>
      </w:r>
      <w:proofErr w:type="spellStart"/>
      <w:r>
        <w:rPr>
          <w:rFonts w:ascii="Times New Roman" w:hAnsi="Times New Roman"/>
          <w:sz w:val="28"/>
          <w:szCs w:val="28"/>
        </w:rPr>
        <w:t>микрофинансовой</w:t>
      </w:r>
      <w:proofErr w:type="spellEnd"/>
      <w:r>
        <w:rPr>
          <w:rFonts w:ascii="Times New Roman" w:hAnsi="Times New Roman"/>
          <w:sz w:val="28"/>
          <w:szCs w:val="28"/>
        </w:rPr>
        <w:t xml:space="preserve"> организации, занимаются сбором вкладов от физических лиц, при этом они гарантируют, что деньги будут преумножены. Как правило, в таких случаях предлагается ежедневно очень высокие проценты за вклады. Также мошенники могут просить своих клиентов об отправке их персональных данных через SMS-сообщение или на адрес электронной почты. Наряду с этим, они могут высылать деньги за доставку какого-нибудь приза. После создания поддельных сайтов, злоумышленники нередко выманивают у клиентов </w:t>
      </w:r>
      <w:proofErr w:type="spellStart"/>
      <w:r>
        <w:rPr>
          <w:rFonts w:ascii="Times New Roman" w:hAnsi="Times New Roman"/>
          <w:sz w:val="28"/>
          <w:szCs w:val="28"/>
        </w:rPr>
        <w:t>микрофинансовых</w:t>
      </w:r>
      <w:proofErr w:type="spellEnd"/>
      <w:r>
        <w:rPr>
          <w:rFonts w:ascii="Times New Roman" w:hAnsi="Times New Roman"/>
          <w:sz w:val="28"/>
          <w:szCs w:val="28"/>
        </w:rPr>
        <w:t xml:space="preserve"> организаций их логины и пароли для доступа к их личным кабинетам. </w:t>
      </w:r>
    </w:p>
    <w:p w:rsidR="00A16BE6" w:rsidRDefault="00A16BE6" w:rsidP="00A16BE6">
      <w:pPr>
        <w:spacing w:after="0" w:line="240" w:lineRule="auto"/>
        <w:ind w:firstLine="709"/>
        <w:jc w:val="both"/>
        <w:rPr>
          <w:rFonts w:ascii="Times New Roman" w:hAnsi="Times New Roman"/>
          <w:sz w:val="28"/>
          <w:szCs w:val="28"/>
          <w:lang w:eastAsia="ru-RU"/>
        </w:rPr>
      </w:pPr>
      <w:r>
        <w:rPr>
          <w:rFonts w:ascii="Times New Roman" w:hAnsi="Times New Roman"/>
          <w:b/>
          <w:i/>
          <w:sz w:val="28"/>
          <w:szCs w:val="28"/>
          <w:lang w:eastAsia="ru-RU"/>
        </w:rPr>
        <w:t xml:space="preserve">Помните! </w:t>
      </w:r>
      <w:r>
        <w:rPr>
          <w:rFonts w:ascii="Times New Roman" w:hAnsi="Times New Roman"/>
          <w:sz w:val="28"/>
          <w:szCs w:val="28"/>
          <w:lang w:eastAsia="ru-RU"/>
        </w:rPr>
        <w:t xml:space="preserve">Виртуальное пространство лучшая среда обитания для мошенников. Получить </w:t>
      </w:r>
      <w:proofErr w:type="spellStart"/>
      <w:r>
        <w:rPr>
          <w:rFonts w:ascii="Times New Roman" w:hAnsi="Times New Roman"/>
          <w:sz w:val="28"/>
          <w:szCs w:val="28"/>
          <w:lang w:eastAsia="ru-RU"/>
        </w:rPr>
        <w:t>микрозайм</w:t>
      </w:r>
      <w:proofErr w:type="spellEnd"/>
      <w:r>
        <w:rPr>
          <w:rFonts w:ascii="Times New Roman" w:hAnsi="Times New Roman"/>
          <w:sz w:val="28"/>
          <w:szCs w:val="28"/>
          <w:lang w:eastAsia="ru-RU"/>
        </w:rPr>
        <w:t xml:space="preserve"> от </w:t>
      </w:r>
      <w:proofErr w:type="spellStart"/>
      <w:r>
        <w:rPr>
          <w:rFonts w:ascii="Times New Roman" w:hAnsi="Times New Roman"/>
          <w:sz w:val="28"/>
          <w:szCs w:val="28"/>
          <w:lang w:eastAsia="ru-RU"/>
        </w:rPr>
        <w:t>микрофинансовой</w:t>
      </w:r>
      <w:proofErr w:type="spellEnd"/>
      <w:r>
        <w:rPr>
          <w:rFonts w:ascii="Times New Roman" w:hAnsi="Times New Roman"/>
          <w:sz w:val="28"/>
          <w:szCs w:val="28"/>
          <w:lang w:eastAsia="ru-RU"/>
        </w:rPr>
        <w:t xml:space="preserve"> организации через Интернет очень просто, стоит лишь сделать запрос в поисковой системе. Потенциальный заемщик получает широкий спектр предложений от различных компаний. </w:t>
      </w:r>
    </w:p>
    <w:p w:rsidR="00A16BE6" w:rsidRDefault="00A16BE6" w:rsidP="00A16BE6">
      <w:pPr>
        <w:spacing w:after="0" w:line="240" w:lineRule="auto"/>
        <w:jc w:val="both"/>
        <w:rPr>
          <w:rFonts w:ascii="Times New Roman" w:hAnsi="Times New Roman"/>
          <w:sz w:val="28"/>
          <w:szCs w:val="28"/>
          <w:lang w:eastAsia="ru-RU"/>
        </w:rPr>
      </w:pPr>
    </w:p>
    <w:p w:rsidR="00A16BE6" w:rsidRDefault="00A16BE6" w:rsidP="00A16BE6">
      <w:pPr>
        <w:spacing w:after="0" w:line="240" w:lineRule="auto"/>
        <w:ind w:firstLine="709"/>
        <w:jc w:val="both"/>
        <w:rPr>
          <w:rFonts w:ascii="Times New Roman" w:hAnsi="Times New Roman"/>
          <w:b/>
          <w:i/>
          <w:sz w:val="28"/>
          <w:szCs w:val="28"/>
        </w:rPr>
      </w:pPr>
      <w:r>
        <w:rPr>
          <w:rFonts w:ascii="Times New Roman" w:hAnsi="Times New Roman"/>
          <w:b/>
          <w:i/>
          <w:sz w:val="28"/>
          <w:szCs w:val="28"/>
        </w:rPr>
        <w:t>Будьте бдительны и не попадайтесь на уловки мошенников!</w:t>
      </w:r>
    </w:p>
    <w:p w:rsidR="00A16BE6" w:rsidRDefault="00A16BE6" w:rsidP="00A16BE6">
      <w:pPr>
        <w:spacing w:after="0" w:line="240" w:lineRule="auto"/>
        <w:ind w:firstLine="709"/>
        <w:jc w:val="both"/>
        <w:rPr>
          <w:rFonts w:ascii="Times New Roman" w:hAnsi="Times New Roman"/>
          <w:b/>
          <w:i/>
          <w:sz w:val="28"/>
          <w:szCs w:val="28"/>
        </w:rPr>
      </w:pPr>
    </w:p>
    <w:p w:rsidR="00A16BE6" w:rsidRDefault="00A16BE6" w:rsidP="00A16BE6">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Помощник прокурора Берия Г.В.</w:t>
      </w:r>
    </w:p>
    <w:p w:rsidR="005F4657" w:rsidRDefault="005F4657"/>
    <w:sectPr w:rsidR="005F4657" w:rsidSect="005F4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BE6"/>
    <w:rsid w:val="005F4657"/>
    <w:rsid w:val="00A16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E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4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10330</Characters>
  <Application>Microsoft Office Word</Application>
  <DocSecurity>0</DocSecurity>
  <Lines>86</Lines>
  <Paragraphs>24</Paragraphs>
  <ScaleCrop>false</ScaleCrop>
  <Company>Microsoft</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2020-05-21T08:09:00Z</dcterms:created>
  <dcterms:modified xsi:type="dcterms:W3CDTF">2020-05-21T08:09:00Z</dcterms:modified>
</cp:coreProperties>
</file>