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АДМИНИСТРАЦИЯ СУЗДАЛЬСКОГО СЕЛЬСОВЕТА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ДОВОЛЕНСКОГО РАЙОНА НОВОСИБИРСКОЙ ОБЛАСТИ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b/>
          <w:bCs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ПОСТАНОВЛЕНИЕ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15.05.2017                                                                                                        № 13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b/>
          <w:bCs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О порядке и условиях предоставления в аренду имущества, включенного в перечень имущества, находящегося в муниципальной собственности администрации Суздальского сельсовета Доволенского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>
        <w:rPr>
          <w:rFonts w:ascii="Segoe UI" w:eastAsia="Times New Roman" w:hAnsi="Segoe UI" w:cs="Segoe UI"/>
          <w:color w:val="3F4758"/>
          <w:lang w:eastAsia="ru-RU"/>
        </w:rPr>
        <w:t xml:space="preserve">     </w:t>
      </w:r>
      <w:r w:rsidRPr="008639EB">
        <w:rPr>
          <w:rFonts w:ascii="Segoe UI" w:eastAsia="Times New Roman" w:hAnsi="Segoe UI" w:cs="Segoe UI"/>
          <w:color w:val="3F4758"/>
          <w:lang w:eastAsia="ru-RU"/>
        </w:rPr>
        <w:t>В соответствии со </w:t>
      </w:r>
      <w:hyperlink r:id="rId4" w:tooltip="Федеральный закон от 24.07.2007 N 209-ФЗ (ред. от 03.07.2016) &quot;О развитии малого и среднего предпринимательства в Российской Федерации&quot; (с изм. и доп., вступ. в силу с 01.08.2016)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статьей 18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Федерального закона от 24.07.2007 N 209-ФЗ "О развитии малого и среднего предпринимательства в Российской Федерации", </w:t>
      </w:r>
      <w:hyperlink r:id="rId5" w:tooltip="Закон Новосибирской области от 02.07.2008 N 245-ОЗ (ред. от 02.03.2017) &quot;О развитии малого и среднего предпринимательства в Новосибирской области&quot; (принят постановлением Новосибирского областного Совета депутатов от 26.06.2008 N 245-ОСД)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статьей 21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Закона Новосибирской области от 02.07.2008 N 245-ОЗ "О развитии малого и среднего предпринимательства в Новосибирской области</w:t>
      </w: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"а</w:t>
      </w:r>
      <w:proofErr w:type="gramEnd"/>
      <w:r w:rsidRPr="008639EB">
        <w:rPr>
          <w:rFonts w:ascii="Segoe UI" w:eastAsia="Times New Roman" w:hAnsi="Segoe UI" w:cs="Segoe UI"/>
          <w:color w:val="3F4758"/>
          <w:lang w:eastAsia="ru-RU"/>
        </w:rPr>
        <w:t>дминистрация Суздальского сельсовета Доволенского района Новосибирской области постановляет: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       1. Утвердить прилагаемый  </w:t>
      </w:r>
      <w:hyperlink r:id="rId6" w:anchor="Par30#Par30" w:tooltip="ПОРЯДОК И УСЛОВИЯ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порядок  и условия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предоставления в аренду имущества, включенного в перечень имущества, находящегося в муниципальной собственности администрации Суздальского сельсовета Доволенского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2. Утвердить прилагаемый </w:t>
      </w:r>
      <w:hyperlink r:id="rId7" w:anchor="Par106#Par106" w:tooltip="ПЕРЕЧЕН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социально значимых видов деятельности, осуществляемых субъектами малого и среднего предпринимательства.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3. </w:t>
      </w: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Контроль за</w:t>
      </w:r>
      <w:proofErr w:type="gramEnd"/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 исполнением постановления оставляю за собой.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Глава Суздальского сельсовета</w:t>
      </w:r>
    </w:p>
    <w:p w:rsidR="008639EB" w:rsidRPr="008639EB" w:rsidRDefault="008639EB" w:rsidP="008639EB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Доволенского района</w:t>
      </w:r>
    </w:p>
    <w:p w:rsidR="008639EB" w:rsidRPr="008639EB" w:rsidRDefault="008639EB" w:rsidP="008639EB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Новосибирской области                                                                    Н.А.Казанцев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lastRenderedPageBreak/>
        <w:t> 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Утвержден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постановлением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администрации Суздальского сельсовета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Доволенского района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Новосибирской области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от 15.05.2017 № 13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hyperlink r:id="rId8" w:anchor="Par30#Par30" w:tooltip="ПОРЯДОК И УСЛОВИЯ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Порядок  и условия</w:t>
        </w:r>
      </w:hyperlink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предоставления в аренду имущества, включенного в Перечень имущества, находящегося в муниципальной собственности администрации Суздальского сельсовета Доволенского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I. Общие положения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      1. </w:t>
      </w:r>
      <w:hyperlink r:id="rId9" w:anchor="Par30#Par30" w:tooltip="ПОРЯДОК И УСЛОВИЯ" w:history="1">
        <w:proofErr w:type="gramStart"/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Порядок  и условия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предоставления в аренду имущества, включенного в перечень имущества, находящегося в муниципальной собственности администрации Суздальского сельсовета Доволенского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 (далее - Порядок и условия), разработаны в соответствии с Гражданским </w:t>
      </w:r>
      <w:hyperlink r:id="rId10" w:tooltip="&quot;Гражданский кодекс Российской Федерации (часть первая)&quot; от 30.11.1994 N 51-ФЗ (ред. от 28.03.2017)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кодексом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Российской Федерации, Федеральным </w:t>
      </w:r>
      <w:hyperlink r:id="rId11" w:tooltip="Федеральный закон от 24.07.2007 N 209-ФЗ (ред. от 03.07.2016) &quot;О развитии малого и среднего предпринимательства в Российской Федерации&quot; (с изм. и доп., вступ. в силу с 01.08.2016)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законом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от 24.07.2007 N 209-ФЗ "О развитии малого и среднего предпринимательства</w:t>
      </w:r>
      <w:proofErr w:type="gramEnd"/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 в Российской Федерации", Федеральным </w:t>
      </w:r>
      <w:hyperlink r:id="rId12" w:tooltip="Федеральный закон от 26.07.2006 N 135-ФЗ (ред. от 03.07.2016) &quot;О защите конкуренции&quot;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законом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от 26.07.2006 N 135-ФЗ "О защите конкуренции", </w:t>
      </w:r>
      <w:hyperlink r:id="rId13" w:tooltip="Закон Новосибирской области от 02.07.2008 N 245-ОЗ (ред. от 02.03.2017) &quot;О развитии малого и среднего предпринимательства в Новосибирской области&quot; (принят постановлением Новосибирского областного Совета депутатов от 26.06.2008 N 245-ОСД)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Законом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Новосибирской области от 02.07.2008 N 245-ОЗ "О развитии малого и среднего предпринимательства в Новосибирской области", иными нормативными правовыми актами Российской Федерации, Новосибирской области.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       2. </w:t>
      </w: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Порядок и условия устанавливают процедуру предоставления в аренду имущества (за исключением земельных участков), находящегося в муниципальной собственности администрации Суздальского сельсовета Доволенского района  Новосибирской области (далее - имущество), включенного в </w:t>
      </w:r>
      <w:hyperlink r:id="rId14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имущества, находящегося в муниципальной собственности администрации Суздальского сельсовета Доволенского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 (далее - Перечень), и условия предоставления</w:t>
      </w:r>
      <w:proofErr w:type="gramEnd"/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 включенного в Перечень имущества в аренду, в том числе льготы для субъектов малого и среднего предпринимательства Новосибирской области (далее - субъекты МСП), занимающихся социально значимыми видами деятельности.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3. Порядком и условиями регулируются отношения по оказанию имущественной поддержки субъектам МСП и организациям, образующим инфраструктуру поддержки субъектов МСП, путем предоставления в аренду на долгосрочной основе имущества, включенного в </w:t>
      </w:r>
      <w:hyperlink r:id="rId15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в том числе на торгах, по льготной ставке.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4. Арендодателем имущества, включенного в </w:t>
      </w:r>
      <w:hyperlink r:id="rId16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является администрация Суздальского сельсовета Доволенского района Новосибирской области.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5. Арендаторами имущества, включенного в </w:t>
      </w:r>
      <w:hyperlink r:id="rId17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являются: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lastRenderedPageBreak/>
        <w:t>1) субъекты МСП, за исключением субъектов МСП, которым в соответствии с Федеральным </w:t>
      </w:r>
      <w:hyperlink r:id="rId18" w:tooltip="Федеральный закон от 24.07.2007 N 209-ФЗ (ред. от 03.07.2016) &quot;О развитии малого и среднего предпринимательства в Российской Федерации&quot; (с изм. и доп., вступ. в силу с 01.08.2016)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законом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от 24.07.2007 N 209-ФЗ "О развитии малого и среднего предпринимательства в Российской Федерации" не может оказываться поддержка;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2) организации, образующие инфраструктуру поддержки субъектов МСП.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6. Заключение договоров аренды имущества, включенного в </w:t>
      </w:r>
      <w:hyperlink r:id="rId19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осуществляется: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1) по результатам проведения конкурсов или аукционов на право заключения договоров аренды имущества, включенного в </w:t>
      </w:r>
      <w:hyperlink r:id="rId20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(далее - торги);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2) без проведения торгов в случаях, предусмотренных </w:t>
      </w:r>
      <w:hyperlink r:id="rId21" w:tooltip="Федеральный закон от 26.07.2006 N 135-ФЗ (ред. от 03.07.2016) &quot;О защите конкуренции&quot;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статьей 17.1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Федерального закона от 26.07.2006 N 135-ФЗ "О защите конкуренции".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7. Для проведения торгов создается комиссия по проведению конкурсов и аукционов на право заключения договоров аренды имущества, включенного в </w:t>
      </w:r>
      <w:hyperlink r:id="rId22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(далее - комиссия).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Персональный состав и положение о комиссии утверждаются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постановлением администрации Суздальского сельсовета Доволенского района Новосибирской области.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В состав комиссии включается в обязательном порядке представители администрации сельсовета,  уполномоченные  в сфере промышленности, торговли, предпринимательства и сельского хозяйства.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II. Порядок и условия предоставления </w:t>
      </w: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в</w:t>
      </w:r>
      <w:proofErr w:type="gramEnd"/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аренду имущества, включенного в Перечень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8. </w:t>
      </w: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Предоставление имущества, включенного в </w:t>
      </w:r>
      <w:hyperlink r:id="rId23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по результатам проведенных торгов осуществляется в порядке, установленном </w:t>
      </w:r>
      <w:proofErr w:type="spellStart"/>
      <w:r w:rsidRPr="008639EB">
        <w:rPr>
          <w:rFonts w:ascii="Segoe UI" w:eastAsia="Times New Roman" w:hAnsi="Segoe UI" w:cs="Segoe UI"/>
          <w:color w:val="3F4758"/>
          <w:lang w:eastAsia="ru-RU"/>
        </w:rPr>
        <w:fldChar w:fldCharType="begin"/>
      </w:r>
      <w:r w:rsidRPr="008639EB">
        <w:rPr>
          <w:rFonts w:ascii="Segoe UI" w:eastAsia="Times New Roman" w:hAnsi="Segoe UI" w:cs="Segoe UI"/>
          <w:color w:val="3F4758"/>
          <w:lang w:eastAsia="ru-RU"/>
        </w:rPr>
        <w:instrText xml:space="preserve"> HYPERLINK "consultantplus://offline/ref=39F446DF9AA39D8B9DC6C067DDC0333D4DDBC12CAF1E44049F45B98939fEJEF" \o "Приказ ФАС России от 10.02.2010 N 67 (ред. от 24.12.2013) \"О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предусматри" </w:instrText>
      </w:r>
      <w:r w:rsidRPr="008639EB">
        <w:rPr>
          <w:rFonts w:ascii="Segoe UI" w:eastAsia="Times New Roman" w:hAnsi="Segoe UI" w:cs="Segoe UI"/>
          <w:color w:val="3F4758"/>
          <w:lang w:eastAsia="ru-RU"/>
        </w:rPr>
        <w:fldChar w:fldCharType="separate"/>
      </w:r>
      <w:r w:rsidRPr="008639EB">
        <w:rPr>
          <w:rFonts w:ascii="Segoe UI" w:eastAsia="Times New Roman" w:hAnsi="Segoe UI" w:cs="Segoe UI"/>
          <w:color w:val="669AE6"/>
          <w:u w:val="single"/>
          <w:lang w:eastAsia="ru-RU"/>
        </w:rPr>
        <w:t>приказом</w:t>
      </w:r>
      <w:r w:rsidRPr="008639EB">
        <w:rPr>
          <w:rFonts w:ascii="Segoe UI" w:eastAsia="Times New Roman" w:hAnsi="Segoe UI" w:cs="Segoe UI"/>
          <w:color w:val="3F4758"/>
          <w:lang w:eastAsia="ru-RU"/>
        </w:rPr>
        <w:fldChar w:fldCharType="end"/>
      </w:r>
      <w:r w:rsidRPr="008639EB">
        <w:rPr>
          <w:rFonts w:ascii="Segoe UI" w:eastAsia="Times New Roman" w:hAnsi="Segoe UI" w:cs="Segoe UI"/>
          <w:color w:val="3F4758"/>
          <w:lang w:eastAsia="ru-RU"/>
        </w:rPr>
        <w:t>Федеральной</w:t>
      </w:r>
      <w:proofErr w:type="spellEnd"/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 антимонопольной службы от 10.02.2010 N 67 "О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</w:t>
      </w:r>
      <w:proofErr w:type="gramEnd"/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 которого заключение указанных договоров может осуществляться путем проведения торгов в форме конкурса".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Процедура подачи заявок на участие в торгах субъектами МСП, организациями, образующими инфраструктуру поддержки субъектов МСП, требования к заявке и прилагаемым к ней документам, основания для отказа в допуске к участию в торгах определяются положениями конкурсной документации или документации об аукционе, утверждаемой администрацией района.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9. Для предоставления имущества, включенного в </w:t>
      </w:r>
      <w:hyperlink r:id="rId24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без проведения торгов субъекты МСП и организации, образующие инфраструктуру поддержки субъектов МСП (далее - заявители), обращаются в администрацию Суздальского сельсовета с заявлением о предоставлении такого имущества (далее - заявление).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lastRenderedPageBreak/>
        <w:t>10. С заявлением представляются следующие документы: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1) документ, удостоверяющий личность заявителя (представителя заявителя), который возвращается ему непосредственно после установления личности;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2) документ, подтверждающий полномочия представителя заявителя (в случае если с заявлением обращается представитель заявителя), либо его копия (при предъявлении оригинала);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3) копии учредительных документов (для юридических лиц);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4) копия решения об одобрении или о совершении крупной сделки (в случае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 аренды является крупной сделкой);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5) заявление об отсутствии решения о ликвидации заявителя (юридического лица), об отсутствии решения арбитражного суда о признании заявителя банкротом и об открытии конкурсного производства;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6) </w:t>
      </w:r>
      <w:hyperlink r:id="rId25" w:tooltip="Приказ Минэкономразвития России от 10.03.2016 N 113 &quot;Об утверждении формы заявления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заявление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предпринимательства, установленным Федеральным </w:t>
      </w:r>
      <w:hyperlink r:id="rId26" w:tooltip="Федеральный закон от 24.07.2007 N 209-ФЗ (ред. от 03.07.2016) &quot;О развитии малого и среднего предпринимательства в Российской Федерации&quot; (с изм. и доп., вступ. в силу с 01.08.2016)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законом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от 24 июля2007 г. N 209-ФЗ "О развитии малого и среднего предпринимательства в Российской Федерации", по форме, утвержденной приказом Минэкономразвития России от 10.03.2016 N 113 "Об утверждении формы заявления о соответствии вновь созданного юридического лица и</w:t>
      </w:r>
      <w:proofErr w:type="gramEnd"/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 вновь зарегистрированного индивидуального предпринимателя условиям отнесения к субъектам малого и среднего предпринимательства, установленным Федеральным законом от 24.07.2007 N 209-ФЗ "О развитии малого и среднего предпринимательства в Российской Федерации".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Заявление, указанное в настоящем пункте, не представляется организациями, образующими инфраструктуру поддержки субъектов МСП.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11. Выписка из Единого государственного реестра юридических лиц (для юридических лиц), выписка из Единого государственного реестра индивидуальных предпринимателей (для индивидуальных предпринимателей), сведения из единого реестра субъектов малого и среднего предпринимательства, сведения из реестра организаций, образующих инфраструктуру поддержки субъектов малого и среднего предпринимательства, запрашиваются департаментом самостоятельно и приобщаются к документам, представленным заявителем.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Документы, указанные в настоящем пункте, могут быть представлены заявителем по собственной инициативе.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12. Заявление и документы, указанные в </w:t>
      </w:r>
      <w:hyperlink r:id="rId27" w:anchor="Par58#Par58" w:tooltip="9. Для предоставления имущества, включенного в Перечень, без проведения торгов субъекты МСП и организации, образующие инфраструктуру поддержки субъектов МСП (далее - заявители), обращаются в департамент с заявлением о предоставлении такого имущества (дале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пунктах 9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 </w:t>
      </w:r>
      <w:hyperlink r:id="rId28" w:anchor="Par59#Par59" w:tooltip="10. С заявлением представляются следующие документы: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10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Порядка и условий, рассматриваются в течение десяти рабочих дней с даты их поступления.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По результатам рассмотрения заявления принимается решение заключить договор аренды имущества, включенного в </w:t>
      </w:r>
      <w:hyperlink r:id="rId29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, либо отказать в предоставлении в аренду </w:t>
      </w:r>
      <w:r w:rsidRPr="008639EB">
        <w:rPr>
          <w:rFonts w:ascii="Segoe UI" w:eastAsia="Times New Roman" w:hAnsi="Segoe UI" w:cs="Segoe UI"/>
          <w:color w:val="3F4758"/>
          <w:lang w:eastAsia="ru-RU"/>
        </w:rPr>
        <w:lastRenderedPageBreak/>
        <w:t>такого имущества по основаниям, предусмотренным </w:t>
      </w:r>
      <w:hyperlink r:id="rId30" w:anchor="Par71#Par71" w:tooltip="13. Основания для отказа в предоставлении в аренду без торгов имущества, включенного в Перечень: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пунктом 13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Порядка и условий, о чем в течение двух дней с момента принятия решения в письменной форме уведомляет заявителя.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13. Основания для отказа в предоставлении в аренду без торгов имущества, включенного в </w:t>
      </w:r>
      <w:hyperlink r:id="rId31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: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1) не представлены документы, указанные в </w:t>
      </w:r>
      <w:hyperlink r:id="rId32" w:anchor="Par59#Par59" w:tooltip="10. С заявлением представляются следующие документы: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пункте 10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Порядка и условий;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2) несоответствие субъекта МСП требованиям, установленным </w:t>
      </w:r>
      <w:hyperlink r:id="rId33" w:tooltip="Федеральный закон от 24.07.2007 N 209-ФЗ (ред. от 03.07.2016) &quot;О развитии малого и среднего предпринимательства в Российской Федерации&quot; (с изм. и доп., вступ. в силу с 01.08.2016)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статьей 4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Федерального закона от 24.07.2007 N 209-ФЗ "О развитии малого и среднего предпринимательства в Российской Федерации", и </w:t>
      </w:r>
      <w:hyperlink r:id="rId34" w:anchor="Par43#Par43" w:tooltip="5. Арендаторами имущества, включенного в Перечень, являются: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пункту 5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Порядка и условий;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3) отсутствуют предусмотренные законом основания для предоставления заявителю имущества, включенного в </w:t>
      </w:r>
      <w:hyperlink r:id="rId35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без проведения торгов;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4) заявителю предоставлено в аренду имущество, включенное в </w:t>
      </w:r>
      <w:hyperlink r:id="rId36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и срок такого договора аренды не истек;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5) с момента выявления арендодателем нарушений Порядка и условий, допущенных заявителем, в том числе не обеспечившим целевого использования предоставленного в аренду имущества, прошло менее чем три года;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6) отсутствие свободного имущества, включенного в </w:t>
      </w:r>
      <w:hyperlink r:id="rId37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14. Срок, на который заключаются договоры в отношении имущества, включенного в </w:t>
      </w:r>
      <w:hyperlink r:id="rId38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составляет не менее чем пять лет.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Срок договора может быть уменьшен на основании поданного до заключения такого договора заявления лица, приобретающего права пользования имуществом, включенным в </w:t>
      </w:r>
      <w:hyperlink r:id="rId39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15. </w:t>
      </w: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Размер арендной платы по договору аренды имущества, включенного в </w:t>
      </w:r>
      <w:hyperlink r:id="rId40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заключаемому без проведения торгов, а также начальный размер арендной платы по договору аренды имущества, включенного в Перечень, заключаемому по результатам проведения торгов, определяется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деятельности.</w:t>
      </w:r>
      <w:proofErr w:type="gramEnd"/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В случае заключения договора аренды по результатам проведения торгов арендная плата в договоре аренды устанавливается в размере, сформировавшемся в процессе проведения торгов.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В арендную плату по договору не входят необходимые эксплуатационные расходы, связанные с содержанием имущества.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16. Условия внесения арендной платы по договорам аренды с субъектами малого и среднего предпринимательства: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В первый год аренды - 40% размера арендной платы,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lastRenderedPageBreak/>
        <w:t>Во второй год              - 60% размера арендной платы,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В третий год                 - 80% размера арендной платы,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В четвертый год и далее  - 100% размера арендной платы,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17. Субъектам МСП, занимающимся социально значимыми видами деятельности, предоставляется льгота по арендной плате в виде применения понижающего коэффициента, корректирующего величину размера арендной платы, равного 0,75.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18. Льгота по арендной плате применяется при выполнении всей совокупности следующих условий: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1) соблюдение заявительного порядка для предоставления льготы по арендной плате (при подаче заявления, установленного </w:t>
      </w:r>
      <w:hyperlink r:id="rId41" w:anchor="Par58#Par58" w:tooltip="9. Для предоставления имущества, включенного в Перечень, без проведения торгов субъекты МСП и организации, образующие инфраструктуру поддержки субъектов МСП (далее - заявители), обращаются в департамент с заявлением о предоставлении такого имущества (дале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пунктом 9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Порядка и условий, заявители прописывают в нем просьбу о предоставлении льготы);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2)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лиц/индивидуальных предпринимателей;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3) имущество предоставляется субъекту МСП для осуществления социально значимого вида деятельности;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4) субъект МСП осуществляет социально значимый вид деятельности в период действия договора аренды.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19. </w:t>
      </w: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Арендатор лишается права на льготу, указанную в </w:t>
      </w:r>
      <w:hyperlink r:id="rId42" w:anchor="Par83#Par83" w:tooltip="16. Субъектам МСП, занимающимся социально значимыми видами деятельности, предоставляется льгота по арендной плате в виде применения понижающего коэффициента, корректирующего величину размера арендной платы, равного 0,75.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пункте 1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7 настоящего Порядка и условий, если он прекратил осуществление того социально значимого вида деятельности, в связи с осуществлением которого ему была предоставлена указанная льгота, и до ближайшей вытекающей из договора аренды даты внесения арендной платы не начал осуществление другого социально значимого вида деятельности.</w:t>
      </w:r>
      <w:proofErr w:type="gramEnd"/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 Льгота по арендной плате сохраняется до конца текущего месяца, в котором было прекращено осуществление социально значимого вида деятельности.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20. </w:t>
      </w: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В случае принятия администрации сельсовета нормативного правового акта об исключении какого-либо вида деятельности из </w:t>
      </w:r>
      <w:hyperlink r:id="rId43" w:anchor="Par106#Par106" w:tooltip="ПЕРЕЧЕН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Перечня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социально значимых видов деятельности, осуществляемых субъектами малого и среднего предпринимательства, администрация в течение месяца с момента принятия указанного нормативного правового акта извещает об этом тех арендаторов, которым указанная в </w:t>
      </w:r>
      <w:hyperlink r:id="rId44" w:anchor="Par83#Par83" w:tooltip="16. Субъектам МСП, занимающимся социально значимыми видами деятельности, предоставляется льгота по арендной плате в виде применения понижающего коэффициента, корректирующего величину размера арендной платы, равного 0,75.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пункте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17 настоящего Порядка и условий льгота была предоставлена в связи с осуществлением такого вида деятельности</w:t>
      </w:r>
      <w:proofErr w:type="gramEnd"/>
      <w:r w:rsidRPr="008639EB">
        <w:rPr>
          <w:rFonts w:ascii="Segoe UI" w:eastAsia="Times New Roman" w:hAnsi="Segoe UI" w:cs="Segoe UI"/>
          <w:color w:val="3F4758"/>
          <w:lang w:eastAsia="ru-RU"/>
        </w:rPr>
        <w:t>. Льгота сохраняется в течение 3 месяцев с момента регистрации такого извещения в администрации. После этого размер уплачиваемой арендной платы рассчитывается на общих основаниях. После получения извещения арендатор вправе в одностороннем порядке отказаться от договора аренды либо начать осуществлять иной социально значимый вид деятельности, содержащийся в </w:t>
      </w:r>
      <w:hyperlink r:id="rId45" w:anchor="Par106#Par106" w:tooltip="ПЕРЕЧЕН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Перечне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социально значимых видов деятельности, осуществляемых субъектами малого и среднего предпринимательства, утвержденном администрацией Суздальского сельсовета.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lastRenderedPageBreak/>
        <w:t>21. Извещение, указанное в 20 настоящего Порядка и условий, должно содержать: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1) реквизиты нормативного правового акт об исключении соответствующего вида деятельности из числа социально </w:t>
      </w: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значимых</w:t>
      </w:r>
      <w:proofErr w:type="gramEnd"/>
      <w:r w:rsidRPr="008639EB">
        <w:rPr>
          <w:rFonts w:ascii="Segoe UI" w:eastAsia="Times New Roman" w:hAnsi="Segoe UI" w:cs="Segoe UI"/>
          <w:color w:val="3F4758"/>
          <w:lang w:eastAsia="ru-RU"/>
        </w:rPr>
        <w:t>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2) указание на временное сохранение льготной арендной платы до наступления конкретной даты, рассчитываемой в соответствии с пунктом 20 настоящего Порядка и условий;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3) указание на право арендатора до наступления указанной даты начать осуществление иного социально значимого вида деятельности или отказа от договора аренды.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22. </w:t>
      </w:r>
      <w:proofErr w:type="gramStart"/>
      <w:r w:rsidRPr="008639EB">
        <w:rPr>
          <w:rFonts w:ascii="Segoe UI" w:eastAsia="Times New Roman" w:hAnsi="Segoe UI" w:cs="Segoe UI"/>
          <w:color w:val="3F4758"/>
          <w:lang w:eastAsia="ru-RU"/>
        </w:rPr>
        <w:t>В отношении имущества, включенного в </w:t>
      </w:r>
      <w:hyperlink r:id="rId46" w:tooltip="Распоряжение Правительства Новосибирской области от 05.07.2016 N 228-рп &quot;Об утверждении перечня государственного имущества Новосибирской области, свободного от прав третьих лиц (за исключением имущественных прав субъектов малого и среднего предприниматель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Перечень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, запрещается продажа переданного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имущества,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за исключением возмездного отчуждения такого имущества в собственность субъектов малого и</w:t>
      </w:r>
      <w:proofErr w:type="gramEnd"/>
      <w:r w:rsidRPr="008639EB">
        <w:rPr>
          <w:rFonts w:ascii="Segoe UI" w:eastAsia="Times New Roman" w:hAnsi="Segoe UI" w:cs="Segoe UI"/>
          <w:color w:val="3F4758"/>
          <w:lang w:eastAsia="ru-RU"/>
        </w:rPr>
        <w:t xml:space="preserve"> среднего предпринимательства в соответствии с </w:t>
      </w:r>
      <w:hyperlink r:id="rId47" w:tooltip="Федеральный закон от 22.07.2008 N 159-ФЗ (ред. от 03.07.2016) &quot;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частью 2.1 статьи 9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Федерального закона от 22.07.2008 N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</w:p>
    <w:p w:rsidR="008639EB" w:rsidRPr="008639EB" w:rsidRDefault="008639EB" w:rsidP="008639EB">
      <w:pPr>
        <w:shd w:val="clear" w:color="auto" w:fill="FFFFFF"/>
        <w:spacing w:after="252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lastRenderedPageBreak/>
        <w:t>Утвержден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постановлением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администрации Суздальского сельсовета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Доволенского района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Новосибирской области</w:t>
      </w:r>
    </w:p>
    <w:p w:rsidR="008639EB" w:rsidRPr="008639EB" w:rsidRDefault="008639EB" w:rsidP="008639EB">
      <w:pPr>
        <w:shd w:val="clear" w:color="auto" w:fill="FFFFFF"/>
        <w:spacing w:after="0" w:line="240" w:lineRule="auto"/>
        <w:jc w:val="right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от 15.05.2017 № 13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ПЕРЕЧЕНЬ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СОЦИАЛЬНО ЗНАЧИМЫХ ВИДОВ ДЕЯТЕЛЬНОСТИ, ОСУЩЕСТВЛЯЕМЫХ</w:t>
      </w:r>
    </w:p>
    <w:p w:rsidR="008639EB" w:rsidRPr="008639EB" w:rsidRDefault="008639EB" w:rsidP="008639EB">
      <w:pPr>
        <w:shd w:val="clear" w:color="auto" w:fill="FFFFFF"/>
        <w:spacing w:after="252" w:line="240" w:lineRule="auto"/>
        <w:jc w:val="center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СУБЪЕКТАМИ МАЛОГО И СРЕДНЕГО ПРЕДПРИНИМАТЕЛЬСТВА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tbl>
      <w:tblPr>
        <w:tblW w:w="0" w:type="auto"/>
        <w:tblBorders>
          <w:top w:val="single" w:sz="4" w:space="0" w:color="EDF1F5"/>
          <w:left w:val="single" w:sz="4" w:space="0" w:color="EDF1F5"/>
          <w:bottom w:val="single" w:sz="4" w:space="0" w:color="EDF1F5"/>
          <w:right w:val="single" w:sz="4" w:space="0" w:color="EDF1F5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94"/>
        <w:gridCol w:w="2161"/>
        <w:gridCol w:w="2486"/>
      </w:tblGrid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 xml:space="preserve">N </w:t>
            </w:r>
            <w:proofErr w:type="spellStart"/>
            <w:proofErr w:type="gramStart"/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п</w:t>
            </w:r>
            <w:proofErr w:type="spellEnd"/>
            <w:proofErr w:type="gramEnd"/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/</w:t>
            </w:r>
            <w:proofErr w:type="spellStart"/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п</w:t>
            </w:r>
            <w:proofErr w:type="spellEnd"/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Кодовое обозначение для идентификации группировок видов экономической деятельности </w:t>
            </w:r>
            <w:hyperlink r:id="rId48" w:anchor="Par163#Par163" w:tooltip="&lt;*&gt; Код и наименование видов экономической деятельности в соответствии с Общероссийским классификатором видов экономической деятельности (ОКВЭД 2) ОК 029-2014 (КДЕС Ред. 2) (приказ ФНС России от 25 мая 2016 года N ММВ-7-14/333@ &quot;О внесении изменений в при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&lt;*&gt;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Наименование основного вида деятельности </w:t>
            </w:r>
            <w:hyperlink r:id="rId49" w:anchor="Par164#Par164" w:tooltip="&lt;**&gt; Льгота предоставляется субъектам малого и среднего предпринимательства, если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/индивидуальных предпри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&lt;**&gt;</w:t>
              </w:r>
            </w:hyperlink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1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50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Класс 21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Производство лекарственных средств и материалов, применимых в медицинских целях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2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51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Группа 30.92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Производство велосипедов и инвалидных колясок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3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52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Подкласс 32.5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Производство медицинских инструментов и оборудования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4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53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Группа 47.73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Торговля розничная лекарственными средствами в специализированных магазинах (аптеках)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5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54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Подгруппа 56.29.4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 xml:space="preserve">Деятельность социальных столовых, буфетов </w:t>
            </w: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lastRenderedPageBreak/>
              <w:t>или кафетериев (в офисах, больницах, школах, институтах и пр.) на основе льготных цен на питание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lastRenderedPageBreak/>
              <w:t>6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55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Класс 75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Деятельность ветеринарная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7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56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Класс 78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Деятельность по трудоустройству и подбору персонала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8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57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Группа 81.29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Деятельность по чистке и уборке прочая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9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58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Группа 85.11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Образование дошкольное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10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59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Группа 85.41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Образование дополнительное детей и взрослых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11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60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Класс 86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Деятельность в области здравоохранения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12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61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Класс 87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Деятельность по уходу с обеспечением проживания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13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62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Класс 88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Предоставление социальных услуг без обеспечения проживания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14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63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Класс 91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Деятельность библиотек, архивов, музеев и прочих объектов культуры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15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64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Подкласс 93.1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FFFFF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Деятельность в области спорта</w:t>
            </w:r>
          </w:p>
        </w:tc>
      </w:tr>
      <w:tr w:rsidR="008639EB" w:rsidRPr="008639EB" w:rsidTr="008639EB"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jc w:val="center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16</w:t>
            </w:r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hyperlink r:id="rId65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      <w:r w:rsidRPr="008639EB">
                <w:rPr>
                  <w:rFonts w:ascii="Segoe UI" w:eastAsia="Times New Roman" w:hAnsi="Segoe UI" w:cs="Segoe UI"/>
                  <w:color w:val="669AE6"/>
                  <w:sz w:val="19"/>
                  <w:u w:val="single"/>
                  <w:lang w:eastAsia="ru-RU"/>
                </w:rPr>
                <w:t>Группа 96.04</w:t>
              </w:r>
            </w:hyperlink>
          </w:p>
        </w:tc>
        <w:tc>
          <w:tcPr>
            <w:tcW w:w="6" w:type="dxa"/>
            <w:tcBorders>
              <w:top w:val="single" w:sz="4" w:space="0" w:color="EDF1F5"/>
              <w:left w:val="single" w:sz="4" w:space="0" w:color="EDF1F5"/>
              <w:bottom w:val="single" w:sz="4" w:space="0" w:color="EDF1F5"/>
              <w:right w:val="single" w:sz="4" w:space="0" w:color="EDF1F5"/>
            </w:tcBorders>
            <w:shd w:val="clear" w:color="auto" w:fill="F7F8FA"/>
            <w:tcMar>
              <w:top w:w="84" w:type="dxa"/>
              <w:left w:w="300" w:type="dxa"/>
              <w:bottom w:w="84" w:type="dxa"/>
              <w:right w:w="300" w:type="dxa"/>
            </w:tcMar>
            <w:hideMark/>
          </w:tcPr>
          <w:p w:rsidR="008639EB" w:rsidRPr="008639EB" w:rsidRDefault="008639EB" w:rsidP="008639EB">
            <w:pPr>
              <w:spacing w:after="252" w:line="240" w:lineRule="auto"/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</w:pP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t>Деятельность физкультурно-</w:t>
            </w:r>
            <w:r w:rsidRPr="008639EB">
              <w:rPr>
                <w:rFonts w:ascii="Segoe UI" w:eastAsia="Times New Roman" w:hAnsi="Segoe UI" w:cs="Segoe UI"/>
                <w:color w:val="3F4758"/>
                <w:sz w:val="19"/>
                <w:szCs w:val="19"/>
                <w:lang w:eastAsia="ru-RU"/>
              </w:rPr>
              <w:lastRenderedPageBreak/>
              <w:t>оздоровительная</w:t>
            </w:r>
          </w:p>
        </w:tc>
      </w:tr>
    </w:tbl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lastRenderedPageBreak/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--------------------------------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&lt;*&gt; Код и наименование видов экономической деятельности в соответствии с Общероссийским </w:t>
      </w:r>
      <w:hyperlink r:id="rId66" w:tooltip="&quot;ОК 029-2014 (КДЕС Ред. 2). Общероссийский классификатор видов экономической деятельности&quot; (утв. Приказом Росстандарта от 31.01.2014 N 14-ст) (ред. от 07.10.2016)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классификатором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видов экономической деятельности (ОКВЭД 2) ОК 029-2014 (КДЕС Ред. 2) (</w:t>
      </w:r>
      <w:hyperlink r:id="rId67" w:tooltip="Приказ ФНС России от 25.05.2016 N ММВ-7-14/333@ &quot;О внесении изменений в приложения к приказу Федеральной налоговой службы от 25 января 2012 г. N ММВ-7-6/25@&quot; (Зарегистрировано в Минюсте России 16.06.2016 N 42555){КонсультантПлюс}" w:history="1">
        <w:r w:rsidRPr="008639EB">
          <w:rPr>
            <w:rFonts w:ascii="Segoe UI" w:eastAsia="Times New Roman" w:hAnsi="Segoe UI" w:cs="Segoe UI"/>
            <w:color w:val="669AE6"/>
            <w:u w:val="single"/>
            <w:lang w:eastAsia="ru-RU"/>
          </w:rPr>
          <w:t>приказ</w:t>
        </w:r>
      </w:hyperlink>
      <w:r w:rsidRPr="008639EB">
        <w:rPr>
          <w:rFonts w:ascii="Segoe UI" w:eastAsia="Times New Roman" w:hAnsi="Segoe UI" w:cs="Segoe UI"/>
          <w:color w:val="3F4758"/>
          <w:lang w:eastAsia="ru-RU"/>
        </w:rPr>
        <w:t> ФНС России от 25 мая 2016 года N ММВ-7-14/333@ "О внесении изменений в приложения к приказу Федеральной налоговой службы от 25 января2012 г. N ММВ-7-6/25@").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&lt;**&gt; Льгота предоставляется субъектам малого и среднего предпринимательства, если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лиц/индивидуальных предпринимателей.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8639EB" w:rsidRPr="008639EB" w:rsidRDefault="008639EB" w:rsidP="008639EB">
      <w:pPr>
        <w:shd w:val="clear" w:color="auto" w:fill="FFFFFF"/>
        <w:spacing w:after="252" w:line="240" w:lineRule="auto"/>
        <w:rPr>
          <w:rFonts w:ascii="Segoe UI" w:eastAsia="Times New Roman" w:hAnsi="Segoe UI" w:cs="Segoe UI"/>
          <w:color w:val="3F4758"/>
          <w:lang w:eastAsia="ru-RU"/>
        </w:rPr>
      </w:pPr>
      <w:r w:rsidRPr="008639EB">
        <w:rPr>
          <w:rFonts w:ascii="Segoe UI" w:eastAsia="Times New Roman" w:hAnsi="Segoe UI" w:cs="Segoe UI"/>
          <w:color w:val="3F4758"/>
          <w:lang w:eastAsia="ru-RU"/>
        </w:rPr>
        <w:t> </w:t>
      </w:r>
    </w:p>
    <w:p w:rsidR="00CB7365" w:rsidRDefault="00CB7365"/>
    <w:sectPr w:rsidR="00CB7365" w:rsidSect="00CB73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39EB"/>
    <w:rsid w:val="008639EB"/>
    <w:rsid w:val="00CB73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3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63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639EB"/>
    <w:rPr>
      <w:b/>
      <w:bCs/>
    </w:rPr>
  </w:style>
  <w:style w:type="paragraph" w:customStyle="1" w:styleId="consplustitle">
    <w:name w:val="consplustitle"/>
    <w:basedOn w:val="a"/>
    <w:rsid w:val="00863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63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8639E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981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39F446DF9AA39D8B9DC6C071DEAC6D3445D59623AE1C4D54CA1AE2D46EE726742EB59B6C0961A43D97827Bf8JEF" TargetMode="External"/><Relationship Id="rId18" Type="http://schemas.openxmlformats.org/officeDocument/2006/relationships/hyperlink" Target="consultantplus://offline/ref=39F446DF9AA39D8B9DC6C067DDC0333D4DD7CB2FA31344049F45B98939fEJEF" TargetMode="External"/><Relationship Id="rId26" Type="http://schemas.openxmlformats.org/officeDocument/2006/relationships/hyperlink" Target="consultantplus://offline/ref=39F446DF9AA39D8B9DC6C067DDC0333D4DD7CB2FA31344049F45B98939fEJEF" TargetMode="External"/><Relationship Id="rId39" Type="http://schemas.openxmlformats.org/officeDocument/2006/relationships/hyperlink" Target="consultantplus://offline/ref=39F446DF9AA39D8B9DC6C071DEAC6D3445D59623AE1A4F5AC01AE2D46EE726742EB59B6C0961A43D97817Bf8J6F" TargetMode="External"/><Relationship Id="rId21" Type="http://schemas.openxmlformats.org/officeDocument/2006/relationships/hyperlink" Target="consultantplus://offline/ref=39F446DF9AA39D8B9DC6C067DDC0333D4EDEC827A61844049F45B98939EE2C2369FAC22E4D6CA034f9JEF" TargetMode="External"/><Relationship Id="rId34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42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47" Type="http://schemas.openxmlformats.org/officeDocument/2006/relationships/hyperlink" Target="consultantplus://offline/ref=39F446DF9AA39D8B9DC6C067DDC0333D4EDEC827A31A44049F45B98939EE2C2369FAC22E4D6CA43Df9JFF" TargetMode="External"/><Relationship Id="rId50" Type="http://schemas.openxmlformats.org/officeDocument/2006/relationships/hyperlink" Target="consultantplus://offline/ref=39F446DF9AA39D8B9DC6C067DDC0333D4EDFC92CA01944049F45B98939EE2C2369FAC22E4D6DA03Bf9J0F" TargetMode="External"/><Relationship Id="rId55" Type="http://schemas.openxmlformats.org/officeDocument/2006/relationships/hyperlink" Target="consultantplus://offline/ref=39F446DF9AA39D8B9DC6C067DDC0333D4EDFC92CA01944049F45B98939EE2C2369FAC22E4D69A53Cf9J1F" TargetMode="External"/><Relationship Id="rId63" Type="http://schemas.openxmlformats.org/officeDocument/2006/relationships/hyperlink" Target="consultantplus://offline/ref=39F446DF9AA39D8B9DC6C067DDC0333D4EDFC92CA01944049F45B98939EE2C2369FAC22E4D69A13Bf9J4F" TargetMode="External"/><Relationship Id="rId68" Type="http://schemas.openxmlformats.org/officeDocument/2006/relationships/fontTable" Target="fontTable.xml"/><Relationship Id="rId7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39F446DF9AA39D8B9DC6C071DEAC6D3445D59623AE1A4F5AC01AE2D46EE726742EB59B6C0961A43D97817Bf8J6F" TargetMode="External"/><Relationship Id="rId29" Type="http://schemas.openxmlformats.org/officeDocument/2006/relationships/hyperlink" Target="consultantplus://offline/ref=39F446DF9AA39D8B9DC6C071DEAC6D3445D59623AE1A4F5AC01AE2D46EE726742EB59B6C0961A43D97817Bf8J6F" TargetMode="External"/><Relationship Id="rId1" Type="http://schemas.openxmlformats.org/officeDocument/2006/relationships/styles" Target="styles.xml"/><Relationship Id="rId6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11" Type="http://schemas.openxmlformats.org/officeDocument/2006/relationships/hyperlink" Target="consultantplus://offline/ref=39F446DF9AA39D8B9DC6C067DDC0333D4DD7CB2FA31344049F45B98939EE2C2369FAC22E4D6CA73Af9J4F" TargetMode="External"/><Relationship Id="rId24" Type="http://schemas.openxmlformats.org/officeDocument/2006/relationships/hyperlink" Target="consultantplus://offline/ref=39F446DF9AA39D8B9DC6C071DEAC6D3445D59623AE1A4F5AC01AE2D46EE726742EB59B6C0961A43D97817Bf8J6F" TargetMode="External"/><Relationship Id="rId32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37" Type="http://schemas.openxmlformats.org/officeDocument/2006/relationships/hyperlink" Target="consultantplus://offline/ref=39F446DF9AA39D8B9DC6C071DEAC6D3445D59623AE1A4F5AC01AE2D46EE726742EB59B6C0961A43D97817Bf8J6F" TargetMode="External"/><Relationship Id="rId40" Type="http://schemas.openxmlformats.org/officeDocument/2006/relationships/hyperlink" Target="consultantplus://offline/ref=39F446DF9AA39D8B9DC6C071DEAC6D3445D59623AE1A4F5AC01AE2D46EE726742EB59B6C0961A43D97817Bf8J6F" TargetMode="External"/><Relationship Id="rId45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53" Type="http://schemas.openxmlformats.org/officeDocument/2006/relationships/hyperlink" Target="consultantplus://offline/ref=39F446DF9AA39D8B9DC6C067DDC0333D4EDFC92CA01944049F45B98939EE2C2369FAC22E4D6FAD3Df9J1F" TargetMode="External"/><Relationship Id="rId58" Type="http://schemas.openxmlformats.org/officeDocument/2006/relationships/hyperlink" Target="consultantplus://offline/ref=39F446DF9AA39D8B9DC6C067DDC0333D4EDFC92CA01944049F45B98939EE2C2369FAC22E4D69A63Ef9J4F" TargetMode="External"/><Relationship Id="rId66" Type="http://schemas.openxmlformats.org/officeDocument/2006/relationships/hyperlink" Target="consultantplus://offline/ref=39F446DF9AA39D8B9DC6C067DDC0333D4EDFC92CA01944049F45B98939fEJEF" TargetMode="External"/><Relationship Id="rId5" Type="http://schemas.openxmlformats.org/officeDocument/2006/relationships/hyperlink" Target="consultantplus://offline/ref=39F446DF9AA39D8B9DC6C071DEAC6D3445D59623AE1C4D54CA1AE2D46EE726742EB59B6C0961A43D97827Bf8JEF" TargetMode="External"/><Relationship Id="rId15" Type="http://schemas.openxmlformats.org/officeDocument/2006/relationships/hyperlink" Target="consultantplus://offline/ref=39F446DF9AA39D8B9DC6C071DEAC6D3445D59623AE1A4F5AC01AE2D46EE726742EB59B6C0961A43D97817Bf8J6F" TargetMode="External"/><Relationship Id="rId23" Type="http://schemas.openxmlformats.org/officeDocument/2006/relationships/hyperlink" Target="consultantplus://offline/ref=39F446DF9AA39D8B9DC6C071DEAC6D3445D59623AE1A4F5AC01AE2D46EE726742EB59B6C0961A43D97817Bf8J6F" TargetMode="External"/><Relationship Id="rId28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36" Type="http://schemas.openxmlformats.org/officeDocument/2006/relationships/hyperlink" Target="consultantplus://offline/ref=39F446DF9AA39D8B9DC6C071DEAC6D3445D59623AE1A4F5AC01AE2D46EE726742EB59B6C0961A43D97817Bf8J6F" TargetMode="External"/><Relationship Id="rId49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57" Type="http://schemas.openxmlformats.org/officeDocument/2006/relationships/hyperlink" Target="consultantplus://offline/ref=39F446DF9AA39D8B9DC6C067DDC0333D4EDFC92CA01944049F45B98939EE2C2369FAC22E4D69A43Af9J4F" TargetMode="External"/><Relationship Id="rId61" Type="http://schemas.openxmlformats.org/officeDocument/2006/relationships/hyperlink" Target="consultantplus://offline/ref=39F446DF9AA39D8B9DC6C067DDC0333D4EDFC92CA01944049F45B98939EE2C2369FAC22E4D69A13Df9JEF" TargetMode="External"/><Relationship Id="rId10" Type="http://schemas.openxmlformats.org/officeDocument/2006/relationships/hyperlink" Target="consultantplus://offline/ref=39F446DF9AA39D8B9DC6C067DDC0333D4EDFCC2BA21C44049F45B98939fEJEF" TargetMode="External"/><Relationship Id="rId19" Type="http://schemas.openxmlformats.org/officeDocument/2006/relationships/hyperlink" Target="consultantplus://offline/ref=39F446DF9AA39D8B9DC6C071DEAC6D3445D59623AE1A4F5AC01AE2D46EE726742EB59B6C0961A43D97817Bf8J6F" TargetMode="External"/><Relationship Id="rId31" Type="http://schemas.openxmlformats.org/officeDocument/2006/relationships/hyperlink" Target="consultantplus://offline/ref=39F446DF9AA39D8B9DC6C071DEAC6D3445D59623AE1A4F5AC01AE2D46EE726742EB59B6C0961A43D97817Bf8J6F" TargetMode="External"/><Relationship Id="rId44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52" Type="http://schemas.openxmlformats.org/officeDocument/2006/relationships/hyperlink" Target="consultantplus://offline/ref=39F446DF9AA39D8B9DC6C067DDC0333D4EDFC92CA01944049F45B98939EE2C2369FAC22E4D6EA338f9J2F" TargetMode="External"/><Relationship Id="rId60" Type="http://schemas.openxmlformats.org/officeDocument/2006/relationships/hyperlink" Target="consultantplus://offline/ref=39F446DF9AA39D8B9DC6C067DDC0333D4EDFC92CA01944049F45B98939EE2C2369FAC22E4D69A635f9J7F" TargetMode="External"/><Relationship Id="rId65" Type="http://schemas.openxmlformats.org/officeDocument/2006/relationships/hyperlink" Target="consultantplus://offline/ref=39F446DF9AA39D8B9DC6C067DDC0333D4EDFC92CA01944049F45B98939EE2C2369FAC22E4D69AD3Af9J6F" TargetMode="External"/><Relationship Id="rId4" Type="http://schemas.openxmlformats.org/officeDocument/2006/relationships/hyperlink" Target="consultantplus://offline/ref=39F446DF9AA39D8B9DC6C067DDC0333D4DD7CB2FA31344049F45B98939EE2C2369FAC22E4D6CA73Af9J4F" TargetMode="External"/><Relationship Id="rId9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14" Type="http://schemas.openxmlformats.org/officeDocument/2006/relationships/hyperlink" Target="consultantplus://offline/ref=39F446DF9AA39D8B9DC6C071DEAC6D3445D59623AE1A4F5AC01AE2D46EE726742EB59B6C0961A43D97817Bf8J6F" TargetMode="External"/><Relationship Id="rId22" Type="http://schemas.openxmlformats.org/officeDocument/2006/relationships/hyperlink" Target="consultantplus://offline/ref=39F446DF9AA39D8B9DC6C071DEAC6D3445D59623AE1A4F5AC01AE2D46EE726742EB59B6C0961A43D97817Bf8J6F" TargetMode="External"/><Relationship Id="rId27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30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35" Type="http://schemas.openxmlformats.org/officeDocument/2006/relationships/hyperlink" Target="consultantplus://offline/ref=39F446DF9AA39D8B9DC6C071DEAC6D3445D59623AE1A4F5AC01AE2D46EE726742EB59B6C0961A43D97817Bf8J6F" TargetMode="External"/><Relationship Id="rId43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48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56" Type="http://schemas.openxmlformats.org/officeDocument/2006/relationships/hyperlink" Target="consultantplus://offline/ref=39F446DF9AA39D8B9DC6C067DDC0333D4EDFC92CA01944049F45B98939EE2C2369FAC22E4D69A43Df9J4F" TargetMode="External"/><Relationship Id="rId64" Type="http://schemas.openxmlformats.org/officeDocument/2006/relationships/hyperlink" Target="consultantplus://offline/ref=39F446DF9AA39D8B9DC6C067DDC0333D4EDFC92CA01944049F45B98939EE2C2369FAC22E4D69A03Cf9J7F" TargetMode="External"/><Relationship Id="rId69" Type="http://schemas.openxmlformats.org/officeDocument/2006/relationships/theme" Target="theme/theme1.xml"/><Relationship Id="rId8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51" Type="http://schemas.openxmlformats.org/officeDocument/2006/relationships/hyperlink" Target="consultantplus://offline/ref=39F446DF9AA39D8B9DC6C067DDC0333D4EDFC92CA01944049F45B98939EE2C2369FAC22E4D6EA034f9J0F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39F446DF9AA39D8B9DC6C067DDC0333D4EDEC827A61844049F45B98939fEJEF" TargetMode="External"/><Relationship Id="rId17" Type="http://schemas.openxmlformats.org/officeDocument/2006/relationships/hyperlink" Target="consultantplus://offline/ref=39F446DF9AA39D8B9DC6C071DEAC6D3445D59623AE1A4F5AC01AE2D46EE726742EB59B6C0961A43D97817Bf8J6F" TargetMode="External"/><Relationship Id="rId25" Type="http://schemas.openxmlformats.org/officeDocument/2006/relationships/hyperlink" Target="consultantplus://offline/ref=39F446DF9AA39D8B9DC6C067DDC0333D4DD7CF2EA41E44049F45B98939EE2C2369FAC22E4D6CA53Cf9J7F" TargetMode="External"/><Relationship Id="rId33" Type="http://schemas.openxmlformats.org/officeDocument/2006/relationships/hyperlink" Target="consultantplus://offline/ref=39F446DF9AA39D8B9DC6C067DDC0333D4DD7CB2FA31344049F45B98939EE2C2369FAC22E4D6CA53Cf9JEF" TargetMode="External"/><Relationship Id="rId38" Type="http://schemas.openxmlformats.org/officeDocument/2006/relationships/hyperlink" Target="consultantplus://offline/ref=39F446DF9AA39D8B9DC6C071DEAC6D3445D59623AE1A4F5AC01AE2D46EE726742EB59B6C0961A43D97817Bf8J6F" TargetMode="External"/><Relationship Id="rId46" Type="http://schemas.openxmlformats.org/officeDocument/2006/relationships/hyperlink" Target="consultantplus://offline/ref=39F446DF9AA39D8B9DC6C071DEAC6D3445D59623AE1A4F5AC01AE2D46EE726742EB59B6C0961A43D97817Bf8J6F" TargetMode="External"/><Relationship Id="rId59" Type="http://schemas.openxmlformats.org/officeDocument/2006/relationships/hyperlink" Target="consultantplus://offline/ref=39F446DF9AA39D8B9DC6C067DDC0333D4EDFC92CA01944049F45B98939EE2C2369FAC22E4D69A63Bf9J6F" TargetMode="External"/><Relationship Id="rId67" Type="http://schemas.openxmlformats.org/officeDocument/2006/relationships/hyperlink" Target="consultantplus://offline/ref=39F446DF9AA39D8B9DC6C067DDC0333D4DD7C129A11844049F45B98939fEJEF" TargetMode="External"/><Relationship Id="rId20" Type="http://schemas.openxmlformats.org/officeDocument/2006/relationships/hyperlink" Target="consultantplus://offline/ref=39F446DF9AA39D8B9DC6C071DEAC6D3445D59623AE1A4F5AC01AE2D46EE726742EB59B6C0961A43D97817Bf8J6F" TargetMode="External"/><Relationship Id="rId41" Type="http://schemas.openxmlformats.org/officeDocument/2006/relationships/hyperlink" Target="file:///C:\Documents%20and%20Settings\%D0%90%D0%B4%D0%BC%D0%B8%D0%BD%D0%B8%D1%81%D1%82%D1%80%D0%B0%D1%82%D0%BE%D1%80\%D0%9C%D0%BE%D0%B8%20%D0%B4%D0%BE%D0%BA%D1%83%D0%BC%D0%B5%D0%BD%D1%82%D1%8B\Downloads\%D0%94%D0%BB%D1%8F%20%D1%81%D0%B5%D0%BB%D1%8C%D1%81%D0%BA%D0%B8%D1%85%20%D1%81%D0%BE%D0%B2%D0%B5%D1%82%D0%BE%D0%B2.docx" TargetMode="External"/><Relationship Id="rId54" Type="http://schemas.openxmlformats.org/officeDocument/2006/relationships/hyperlink" Target="consultantplus://offline/ref=39F446DF9AA39D8B9DC6C067DDC0333D4EDFC92CA01944049F45B98939EE2C2369FAC22E4D68A638f9JEF" TargetMode="External"/><Relationship Id="rId62" Type="http://schemas.openxmlformats.org/officeDocument/2006/relationships/hyperlink" Target="consultantplus://offline/ref=39F446DF9AA39D8B9DC6C067DDC0333D4EDFC92CA01944049F45B98939EE2C2369FAC22E4D69A13Ff9JF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6392</Words>
  <Characters>36437</Characters>
  <Application>Microsoft Office Word</Application>
  <DocSecurity>0</DocSecurity>
  <Lines>303</Lines>
  <Paragraphs>85</Paragraphs>
  <ScaleCrop>false</ScaleCrop>
  <Company>Microsoft</Company>
  <LinksUpToDate>false</LinksUpToDate>
  <CharactersWithSpaces>42744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2</cp:revision>
  <dcterms:created xsi:type="dcterms:W3CDTF">2019-12-05T08:21:00Z</dcterms:created>
  <dcterms:modified xsi:type="dcterms:W3CDTF">2019-12-05T08:29:00Z</dcterms:modified>
</cp:coreProperties>
</file>